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3E" w:rsidRDefault="00F93F3E" w:rsidP="00223E70">
      <w:pPr>
        <w:pStyle w:val="af1"/>
        <w:sectPr w:rsidR="00F93F3E">
          <w:headerReference w:type="default" r:id="rId7"/>
          <w:footerReference w:type="default" r:id="rId8"/>
          <w:headerReference w:type="first" r:id="rId9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rPr>
          <w:noProof/>
        </w:rPr>
        <w:pict>
          <v:line id="_x0000_s1026" style="position:absolute;left:0;text-align:left;z-index:251661312" from="0,137.65pt" to="482pt,137.65pt" strokecolor="none" strokeweight="1pt"/>
        </w:pict>
      </w:r>
      <w:r>
        <w:rPr>
          <w:noProof/>
        </w:rPr>
        <w:pict>
          <v:line id="_x0000_s1027" style="position:absolute;left:0;text-align:left;z-index:251662336" from="0,700pt" to="482pt,700pt" strokecolor="none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28" type="#_x0000_t202" style="position:absolute;left:0;text-align:left;margin-left:0;margin-top:717.2pt;width:481.9pt;height:28.6pt;z-index:251660288;mso-position-horizontal-relative:margin;mso-position-vertical-relative:margin" stroked="f">
            <v:textbox style="mso-next-textbox:#fmFrame7" inset="0,0,0,0">
              <w:txbxContent>
                <w:p w:rsidR="00F93F3E" w:rsidRDefault="00F93F3E" w:rsidP="00223E70">
                  <w:pPr>
                    <w:pStyle w:val="af3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重庆市质量技术监督局</w:t>
                  </w:r>
                  <w:r>
                    <w:rPr>
                      <w:rStyle w:val="ae"/>
                    </w:rPr>
                    <w:t xml:space="preserve"> </w:t>
                  </w:r>
                  <w:r>
                    <w:rPr>
                      <w:rStyle w:val="ae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29" type="#_x0000_t202" style="position:absolute;left:0;text-align:left;margin-left:322.9pt;margin-top:674.3pt;width:159pt;height:24.6pt;z-index:251659264;mso-position-horizontal-relative:margin;mso-position-vertical-relative:margin" stroked="f">
            <v:textbox style="mso-next-textbox:#fmFrame6" inset="0,0,0,0">
              <w:txbxContent>
                <w:p w:rsidR="00F93F3E" w:rsidRDefault="00F93F3E" w:rsidP="00223E70">
                  <w:pPr>
                    <w:pStyle w:val="af4"/>
                    <w:wordWrap w:val="0"/>
                  </w:pPr>
                  <w:r>
                    <w:rPr>
                      <w:rFonts w:cs="黑体" w:hint="eastAsia"/>
                    </w:rPr>
                    <w:t>××××</w:t>
                  </w:r>
                  <w:r>
                    <w:t>-</w:t>
                  </w:r>
                  <w:r>
                    <w:rPr>
                      <w:rFonts w:cs="黑体" w:hint="eastAsia"/>
                    </w:rPr>
                    <w:t>××</w:t>
                  </w:r>
                  <w:r>
                    <w:t>-</w:t>
                  </w:r>
                  <w:r>
                    <w:rPr>
                      <w:rFonts w:cs="黑体" w:hint="eastAsia"/>
                    </w:rPr>
                    <w:t>××</w:t>
                  </w:r>
                  <w:r>
                    <w:t xml:space="preserve"> </w:t>
                  </w:r>
                  <w:r>
                    <w:rPr>
                      <w:rFonts w:cs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30" type="#_x0000_t202" style="position:absolute;left:0;text-align:left;margin-left:0;margin-top:674.3pt;width:159pt;height:24.6pt;z-index:251658240;mso-position-horizontal-relative:margin;mso-position-vertical-relative:margin" stroked="f">
            <v:textbox style="mso-next-textbox:#fmFrame5" inset="0,0,0,0">
              <w:txbxContent>
                <w:p w:rsidR="00F93F3E" w:rsidRDefault="00F93F3E" w:rsidP="00223E70">
                  <w:pPr>
                    <w:pStyle w:val="af"/>
                  </w:pPr>
                  <w:r>
                    <w:rPr>
                      <w:rFonts w:cs="黑体" w:hint="eastAsia"/>
                    </w:rPr>
                    <w:t>××××</w:t>
                  </w:r>
                  <w:r>
                    <w:t>-</w:t>
                  </w:r>
                  <w:r>
                    <w:rPr>
                      <w:rFonts w:cs="黑体" w:hint="eastAsia"/>
                    </w:rPr>
                    <w:t>××</w:t>
                  </w:r>
                  <w:r>
                    <w:t>-</w:t>
                  </w:r>
                  <w:r>
                    <w:rPr>
                      <w:rFonts w:cs="黑体"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1" type="#_x0000_t202" style="position:absolute;left:0;text-align:left;margin-left:0;margin-top:286.25pt;width:470pt;height:368.6pt;z-index:251657216;mso-position-horizontal-relative:margin;mso-position-vertical-relative:margin" stroked="f">
            <v:textbox style="mso-next-textbox:#fmFrame4" inset="0,0,0,0">
              <w:txbxContent>
                <w:p w:rsidR="00F93F3E" w:rsidRDefault="00F93F3E" w:rsidP="00223E70">
                  <w:pPr>
                    <w:jc w:val="center"/>
                    <w:rPr>
                      <w:rFonts w:ascii="黑体" w:eastAsia="黑体" w:hAnsi="黑体" w:cs="Times New Roman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地理标志农产品</w:t>
                  </w:r>
                  <w:r>
                    <w:rPr>
                      <w:rFonts w:ascii="黑体" w:eastAsia="黑体" w:hAnsi="黑体" w:cs="黑体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开州春橙</w:t>
                  </w:r>
                </w:p>
                <w:p w:rsidR="00F93F3E" w:rsidRDefault="00F93F3E" w:rsidP="00223E70">
                  <w:pPr>
                    <w:spacing w:line="360" w:lineRule="auto"/>
                    <w:jc w:val="center"/>
                    <w:rPr>
                      <w:rFonts w:eastAsia="黑体"/>
                      <w:sz w:val="32"/>
                      <w:szCs w:val="32"/>
                    </w:rPr>
                  </w:pPr>
                  <w:r>
                    <w:rPr>
                      <w:rFonts w:eastAsia="黑体"/>
                      <w:sz w:val="32"/>
                      <w:szCs w:val="32"/>
                    </w:rPr>
                    <w:t>Product of geographical indication-Kaizhou Spring Navel Orange</w:t>
                  </w:r>
                </w:p>
                <w:p w:rsidR="00F93F3E" w:rsidRDefault="00F93F3E" w:rsidP="00223E70">
                  <w:pPr>
                    <w:jc w:val="center"/>
                    <w:rPr>
                      <w:rFonts w:eastAsia="黑体" w:cs="Times New Roman"/>
                      <w:sz w:val="32"/>
                      <w:szCs w:val="32"/>
                    </w:rPr>
                  </w:pPr>
                </w:p>
                <w:p w:rsidR="00F93F3E" w:rsidRDefault="00F93F3E" w:rsidP="00223E70">
                  <w:pPr>
                    <w:pStyle w:val="af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r>
                    <w:rPr>
                      <w:rFonts w:cs="宋体" w:hint="eastAsia"/>
                      <w:color w:val="000000"/>
                    </w:rPr>
                    <w:t>征求意见稿</w:t>
                  </w:r>
                  <w:r>
                    <w:rPr>
                      <w:color w:val="000000"/>
                    </w:rPr>
                    <w:t>)</w:t>
                  </w:r>
                </w:p>
                <w:p w:rsidR="00F93F3E" w:rsidRPr="008F778C" w:rsidRDefault="00F93F3E" w:rsidP="00223E70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32" type="#_x0000_t202" style="position:absolute;left:0;text-align:left;margin-left:0;margin-top:117pt;width:483pt;height:38.4pt;z-index:251656192;mso-position-horizontal-relative:margin;mso-position-vertical-relative:margin" stroked="f">
            <v:textbox style="mso-next-textbox:#fmFrame3" inset="0,0,0,0">
              <w:txbxContent>
                <w:p w:rsidR="00F93F3E" w:rsidRDefault="00F93F3E" w:rsidP="00223E70">
                  <w:pPr>
                    <w:pStyle w:val="10"/>
                    <w:spacing w:before="0" w:line="360" w:lineRule="exact"/>
                  </w:pPr>
                  <w:r>
                    <w:t>××××—××××</w:t>
                  </w:r>
                </w:p>
                <w:p w:rsidR="00F93F3E" w:rsidRDefault="00F93F3E" w:rsidP="00223E70">
                  <w:pPr>
                    <w:pStyle w:val="10"/>
                  </w:pPr>
                </w:p>
                <w:p w:rsidR="00F93F3E" w:rsidRDefault="00F93F3E" w:rsidP="00223E70">
                  <w:pPr>
                    <w:pStyle w:val="10"/>
                    <w:tabs>
                      <w:tab w:val="left" w:pos="1785"/>
                    </w:tabs>
                  </w:pPr>
                </w:p>
                <w:p w:rsidR="00F93F3E" w:rsidRDefault="00F93F3E" w:rsidP="00223E70">
                  <w:pPr>
                    <w:pStyle w:val="10"/>
                  </w:pPr>
                </w:p>
                <w:p w:rsidR="00F93F3E" w:rsidRDefault="00F93F3E" w:rsidP="00223E70">
                  <w:pPr>
                    <w:pStyle w:val="10"/>
                  </w:pPr>
                </w:p>
                <w:p w:rsidR="00F93F3E" w:rsidRDefault="00F93F3E" w:rsidP="00223E70">
                  <w:pPr>
                    <w:pStyle w:val="10"/>
                  </w:pPr>
                </w:p>
                <w:p w:rsidR="00F93F3E" w:rsidRDefault="00F93F3E" w:rsidP="00223E70">
                  <w:pPr>
                    <w:pStyle w:val="10"/>
                  </w:pPr>
                  <w:r>
                    <w:t>DB50/T 215—2006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1033" type="#_x0000_t202" style="position:absolute;left:0;text-align:left;margin-left:200.75pt;margin-top:8.45pt;width:250pt;height:56.7pt;z-index:251655168;mso-position-horizontal-relative:margin;mso-position-vertical-relative:margin" stroked="f">
            <v:textbox style="mso-next-textbox:#fmFrame8" inset="0,0,0,0">
              <w:txbxContent>
                <w:p w:rsidR="00F93F3E" w:rsidRDefault="00F93F3E" w:rsidP="00223E70">
                  <w:pPr>
                    <w:pStyle w:val="ad"/>
                  </w:pPr>
                  <w:r>
                    <w:t>DB50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34" type="#_x0000_t202" style="position:absolute;left:0;text-align:left;margin-left:0;margin-top:79.6pt;width:481.9pt;height:30.8pt;z-index:251654144;mso-position-horizontal-relative:margin;mso-position-vertical-relative:margin" stroked="f">
            <v:textbox style="mso-next-textbox:#fmFrame2" inset="0,0,0,0">
              <w:txbxContent>
                <w:p w:rsidR="00F93F3E" w:rsidRDefault="00F93F3E" w:rsidP="00223E70">
                  <w:pPr>
                    <w:pStyle w:val="af2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重庆市地方标准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35" type="#_x0000_t202" style="position:absolute;left:0;text-align:left;margin-left:0;margin-top:0;width:200pt;height:51.8pt;z-index:251653120;mso-position-horizontal-relative:margin;mso-position-vertical-relative:margin" stroked="f">
            <v:textbox style="mso-next-textbox:#fmFrame1" inset="0,0,0,0">
              <w:txbxContent>
                <w:p w:rsidR="00F93F3E" w:rsidRDefault="00F93F3E" w:rsidP="00223E70">
                  <w:pPr>
                    <w:pStyle w:val="af5"/>
                  </w:pPr>
                  <w:r>
                    <w:rPr>
                      <w:rFonts w:cs="黑体" w:hint="eastAsia"/>
                    </w:rPr>
                    <w:t>备案号：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F93F3E" w:rsidRPr="00CE1DCE" w:rsidRDefault="00F93F3E" w:rsidP="00F21F7A">
      <w:pPr>
        <w:autoSpaceDE w:val="0"/>
        <w:autoSpaceDN w:val="0"/>
        <w:adjustRightInd w:val="0"/>
        <w:spacing w:line="400" w:lineRule="exact"/>
        <w:ind w:firstLineChars="200" w:firstLine="31680"/>
        <w:jc w:val="left"/>
        <w:rPr>
          <w:rFonts w:cs="Times New Roman"/>
        </w:rPr>
      </w:pPr>
      <w:r w:rsidRPr="00CE1DCE">
        <w:rPr>
          <w:rFonts w:cs="宋体" w:hint="eastAsia"/>
        </w:rPr>
        <w:t>本标准按照</w:t>
      </w:r>
      <w:r w:rsidRPr="00CE1DCE">
        <w:t>GB/T 1.1-2009</w:t>
      </w:r>
      <w:r w:rsidRPr="00CE1DCE">
        <w:rPr>
          <w:rFonts w:cs="宋体" w:hint="eastAsia"/>
        </w:rPr>
        <w:t>编写。</w:t>
      </w:r>
    </w:p>
    <w:p w:rsidR="00F93F3E" w:rsidRDefault="00F93F3E" w:rsidP="00F21F7A">
      <w:pPr>
        <w:autoSpaceDE w:val="0"/>
        <w:autoSpaceDN w:val="0"/>
        <w:adjustRightInd w:val="0"/>
        <w:spacing w:line="400" w:lineRule="exact"/>
        <w:ind w:firstLineChars="200" w:firstLine="31680"/>
        <w:jc w:val="left"/>
        <w:rPr>
          <w:rFonts w:cs="Times New Roman"/>
        </w:rPr>
      </w:pPr>
      <w:r>
        <w:rPr>
          <w:rFonts w:cs="宋体" w:hint="eastAsia"/>
        </w:rPr>
        <w:t>本标准由重庆市农业技术推广总站提出。</w:t>
      </w:r>
    </w:p>
    <w:p w:rsidR="00F93F3E" w:rsidRDefault="00F93F3E" w:rsidP="00F21F7A">
      <w:pPr>
        <w:autoSpaceDE w:val="0"/>
        <w:autoSpaceDN w:val="0"/>
        <w:adjustRightInd w:val="0"/>
        <w:spacing w:line="400" w:lineRule="exact"/>
        <w:ind w:firstLineChars="200" w:firstLine="31680"/>
        <w:jc w:val="left"/>
        <w:rPr>
          <w:rFonts w:cs="Times New Roman"/>
        </w:rPr>
      </w:pPr>
      <w:r w:rsidRPr="00CE1DCE">
        <w:rPr>
          <w:rFonts w:cs="宋体" w:hint="eastAsia"/>
        </w:rPr>
        <w:t>本标准由重庆市农业委员会归口。</w:t>
      </w:r>
    </w:p>
    <w:p w:rsidR="00F93F3E" w:rsidRPr="00CE1DCE" w:rsidRDefault="00F93F3E" w:rsidP="00F21F7A">
      <w:pPr>
        <w:autoSpaceDE w:val="0"/>
        <w:autoSpaceDN w:val="0"/>
        <w:adjustRightInd w:val="0"/>
        <w:spacing w:line="400" w:lineRule="exact"/>
        <w:ind w:firstLineChars="200" w:firstLine="31680"/>
        <w:jc w:val="left"/>
        <w:rPr>
          <w:rFonts w:cs="Times New Roman"/>
        </w:rPr>
      </w:pPr>
      <w:r w:rsidRPr="00CE1DCE">
        <w:rPr>
          <w:rFonts w:cs="宋体" w:hint="eastAsia"/>
        </w:rPr>
        <w:t>本标准由重庆市农业技术推广总站、重庆市开州区果品技术推广站负责起草。</w:t>
      </w:r>
    </w:p>
    <w:p w:rsidR="00F93F3E" w:rsidRPr="00CE1DCE" w:rsidRDefault="00F93F3E" w:rsidP="00F21F7A">
      <w:pPr>
        <w:autoSpaceDE w:val="0"/>
        <w:autoSpaceDN w:val="0"/>
        <w:adjustRightInd w:val="0"/>
        <w:spacing w:line="400" w:lineRule="exact"/>
        <w:ind w:firstLineChars="200" w:firstLine="31680"/>
        <w:jc w:val="left"/>
        <w:rPr>
          <w:rFonts w:cs="Times New Roman"/>
        </w:rPr>
      </w:pPr>
      <w:r w:rsidRPr="00CE1DCE">
        <w:rPr>
          <w:rFonts w:cs="宋体" w:hint="eastAsia"/>
        </w:rPr>
        <w:t>本标准主要起草人：</w:t>
      </w:r>
    </w:p>
    <w:p w:rsidR="00F93F3E" w:rsidRDefault="00F93F3E" w:rsidP="00223E70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484195">
        <w:rPr>
          <w:rFonts w:cs="Times New Roman"/>
          <w:color w:val="FF0000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t>地理标志产品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开州春橙</w:t>
      </w:r>
    </w:p>
    <w:p w:rsidR="00F93F3E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</w:rPr>
      </w:pPr>
      <w:bookmarkStart w:id="1" w:name="_Toc249417400"/>
      <w:r>
        <w:t xml:space="preserve">1 </w:t>
      </w:r>
      <w:r>
        <w:rPr>
          <w:rFonts w:hint="eastAsia"/>
        </w:rPr>
        <w:t>范围</w:t>
      </w:r>
      <w:bookmarkEnd w:id="1"/>
    </w:p>
    <w:p w:rsidR="00F93F3E" w:rsidRPr="001D1D9C" w:rsidRDefault="00F93F3E" w:rsidP="007E4223">
      <w:pPr>
        <w:autoSpaceDE w:val="0"/>
        <w:autoSpaceDN w:val="0"/>
        <w:adjustRightInd w:val="0"/>
        <w:ind w:firstLineChars="200" w:firstLine="31680"/>
        <w:jc w:val="left"/>
        <w:rPr>
          <w:rFonts w:cs="Times New Roman"/>
        </w:rPr>
      </w:pPr>
      <w:bookmarkStart w:id="2" w:name="_Toc249417401"/>
      <w:r w:rsidRPr="001D1D9C">
        <w:rPr>
          <w:rFonts w:cs="宋体" w:hint="eastAsia"/>
        </w:rPr>
        <w:t>本标准规定了开州春橙的术语和定义、地理标志产品保护范围、要求、检验方法、检验规则、标志、包装、运输和贮存。</w:t>
      </w:r>
    </w:p>
    <w:p w:rsidR="00F93F3E" w:rsidRPr="001D1D9C" w:rsidRDefault="00F93F3E" w:rsidP="00F21F7A">
      <w:pPr>
        <w:autoSpaceDE w:val="0"/>
        <w:autoSpaceDN w:val="0"/>
        <w:adjustRightInd w:val="0"/>
        <w:ind w:firstLineChars="200" w:firstLine="31680"/>
        <w:jc w:val="left"/>
        <w:rPr>
          <w:rFonts w:cs="Times New Roman"/>
        </w:rPr>
      </w:pPr>
      <w:r w:rsidRPr="001D1D9C">
        <w:rPr>
          <w:rFonts w:cs="宋体" w:hint="eastAsia"/>
        </w:rPr>
        <w:t>本标准适用于开州春橙鲜果的生产和销售。</w:t>
      </w:r>
    </w:p>
    <w:p w:rsidR="00F93F3E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</w:rPr>
      </w:pPr>
      <w:r>
        <w:t xml:space="preserve">2 </w:t>
      </w:r>
      <w:r>
        <w:rPr>
          <w:rFonts w:hint="eastAsia"/>
        </w:rPr>
        <w:t>规范性</w:t>
      </w:r>
      <w:r w:rsidRPr="00051DF3">
        <w:rPr>
          <w:rFonts w:hint="eastAsia"/>
        </w:rPr>
        <w:t>引用文件</w:t>
      </w:r>
      <w:bookmarkEnd w:id="2"/>
    </w:p>
    <w:p w:rsidR="00F93F3E" w:rsidRPr="00DF1DC9" w:rsidRDefault="00F93F3E" w:rsidP="00223E70">
      <w:pPr>
        <w:pStyle w:val="BodyTextIndent"/>
        <w:spacing w:before="0"/>
        <w:jc w:val="left"/>
        <w:rPr>
          <w:rFonts w:cs="Times New Roman"/>
        </w:rPr>
      </w:pPr>
      <w:r w:rsidRPr="00DF1DC9">
        <w:rPr>
          <w:rFonts w:hint="eastAsia"/>
        </w:rPr>
        <w:t>下列文件对于本文件的应用是必不可少的。凡是注日期的引用文件，仅注日期的版本适用于本文件，凡是不注明日期的引用文件，其最新版本（包括所有的修改单）适用于本文件。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C90558">
        <w:t xml:space="preserve">GB 2762 </w:t>
      </w:r>
      <w:r w:rsidRPr="00DF1DC9">
        <w:rPr>
          <w:rFonts w:ascii="宋体" w:hAnsi="宋体" w:cs="宋体" w:hint="eastAsia"/>
        </w:rPr>
        <w:t>食品安全国家标准食品中污染物限量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C90558">
        <w:t>GB 2763</w:t>
      </w:r>
      <w:r w:rsidRPr="00DF1DC9">
        <w:rPr>
          <w:rFonts w:ascii="宋体" w:hAnsi="宋体" w:cs="宋体" w:hint="eastAsia"/>
        </w:rPr>
        <w:t>食品安全国家标准食品中农药最大残留限量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C90558">
        <w:t>GB/T 8210</w:t>
      </w:r>
      <w:r w:rsidRPr="00DF1DC9">
        <w:rPr>
          <w:rFonts w:ascii="宋体" w:hAnsi="宋体" w:cs="宋体" w:hint="eastAsia"/>
        </w:rPr>
        <w:t>柑桔鲜果检验方法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C90558">
        <w:t>GB/T 8855</w:t>
      </w:r>
      <w:r w:rsidRPr="00DF1DC9">
        <w:rPr>
          <w:rFonts w:ascii="宋体" w:hAnsi="宋体" w:cs="宋体"/>
        </w:rPr>
        <w:t xml:space="preserve"> </w:t>
      </w:r>
      <w:r w:rsidRPr="00DF1DC9">
        <w:rPr>
          <w:rFonts w:ascii="宋体" w:hAnsi="宋体" w:cs="宋体" w:hint="eastAsia"/>
        </w:rPr>
        <w:t>新鲜水果和蔬菜的取样方法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C90558">
        <w:t>GB/T 12947</w:t>
      </w:r>
      <w:r w:rsidRPr="00DF1DC9">
        <w:rPr>
          <w:rFonts w:ascii="宋体" w:hAnsi="宋体" w:cs="宋体"/>
        </w:rPr>
        <w:t xml:space="preserve"> </w:t>
      </w:r>
      <w:r w:rsidRPr="00DF1DC9">
        <w:rPr>
          <w:rFonts w:ascii="宋体" w:hAnsi="宋体" w:cs="宋体" w:hint="eastAsia"/>
        </w:rPr>
        <w:t>鲜柑桔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C90558">
        <w:t>GB/T 13607</w:t>
      </w:r>
      <w:r w:rsidRPr="00DF1DC9">
        <w:rPr>
          <w:rFonts w:ascii="宋体" w:hAnsi="宋体" w:cs="宋体"/>
        </w:rPr>
        <w:t xml:space="preserve"> </w:t>
      </w:r>
      <w:r w:rsidRPr="00DF1DC9">
        <w:rPr>
          <w:rFonts w:ascii="宋体" w:hAnsi="宋体" w:cs="宋体" w:hint="eastAsia"/>
        </w:rPr>
        <w:t>苹果、柑桔包装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C90558">
        <w:t>NY/T 716</w:t>
      </w:r>
      <w:r w:rsidRPr="00DF1DC9">
        <w:rPr>
          <w:rFonts w:ascii="宋体" w:hAnsi="宋体" w:cs="宋体"/>
        </w:rPr>
        <w:t xml:space="preserve"> </w:t>
      </w:r>
      <w:r w:rsidRPr="00DF1DC9">
        <w:rPr>
          <w:rFonts w:ascii="宋体" w:hAnsi="宋体" w:cs="宋体" w:hint="eastAsia"/>
        </w:rPr>
        <w:t>柑桔采摘技术规范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C90558">
        <w:t>NY/T 1190</w:t>
      </w:r>
      <w:r w:rsidRPr="00DF1DC9">
        <w:rPr>
          <w:rFonts w:ascii="宋体" w:hAnsi="宋体" w:cs="宋体"/>
        </w:rPr>
        <w:t xml:space="preserve"> </w:t>
      </w:r>
      <w:r w:rsidRPr="00DF1DC9">
        <w:rPr>
          <w:rFonts w:ascii="宋体" w:hAnsi="宋体" w:cs="宋体" w:hint="eastAsia"/>
        </w:rPr>
        <w:t>柑桔等级规格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C90558">
        <w:t>NY/T 1778</w:t>
      </w:r>
      <w:r w:rsidRPr="00DF1DC9">
        <w:rPr>
          <w:rFonts w:ascii="宋体" w:hAnsi="宋体" w:cs="宋体"/>
        </w:rPr>
        <w:t xml:space="preserve"> </w:t>
      </w:r>
      <w:r w:rsidRPr="00DF1DC9">
        <w:rPr>
          <w:rFonts w:ascii="宋体" w:hAnsi="宋体" w:cs="宋体" w:hint="eastAsia"/>
        </w:rPr>
        <w:t>新鲜水果包装标识通则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C90558">
        <w:t>NY/T 1189</w:t>
      </w:r>
      <w:r w:rsidRPr="00DF1DC9">
        <w:rPr>
          <w:rFonts w:ascii="宋体" w:hAnsi="宋体" w:cs="宋体"/>
        </w:rPr>
        <w:t xml:space="preserve"> </w:t>
      </w:r>
      <w:r w:rsidRPr="00DF1DC9">
        <w:rPr>
          <w:rFonts w:ascii="宋体" w:hAnsi="宋体" w:cs="宋体" w:hint="eastAsia"/>
        </w:rPr>
        <w:t>柑桔贮藏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C90558">
        <w:t>JJF1070</w:t>
      </w:r>
      <w:r w:rsidRPr="00DF1DC9">
        <w:rPr>
          <w:rFonts w:ascii="宋体" w:hAnsi="宋体" w:cs="宋体"/>
        </w:rPr>
        <w:t xml:space="preserve"> </w:t>
      </w:r>
      <w:r w:rsidRPr="00DF1DC9">
        <w:rPr>
          <w:rFonts w:ascii="宋体" w:hAnsi="宋体" w:cs="宋体" w:hint="eastAsia"/>
        </w:rPr>
        <w:t>定量包装商品净含量计量检验规则</w:t>
      </w:r>
    </w:p>
    <w:p w:rsidR="00F93F3E" w:rsidRPr="00DF1DC9" w:rsidRDefault="00F93F3E" w:rsidP="00F21F7A">
      <w:pPr>
        <w:spacing w:line="276" w:lineRule="auto"/>
        <w:ind w:firstLineChars="200" w:firstLine="31680"/>
        <w:jc w:val="left"/>
        <w:rPr>
          <w:rFonts w:ascii="宋体" w:cs="Times New Roman"/>
        </w:rPr>
      </w:pPr>
      <w:r w:rsidRPr="00DF1DC9">
        <w:rPr>
          <w:rFonts w:ascii="宋体" w:hAnsi="宋体" w:cs="宋体" w:hint="eastAsia"/>
        </w:rPr>
        <w:t>《定量包装商品计量监督管理办法》国家质检总局</w:t>
      </w:r>
      <w:r w:rsidRPr="00DF1DC9">
        <w:rPr>
          <w:rFonts w:ascii="宋体" w:hAnsi="宋体" w:cs="宋体"/>
        </w:rPr>
        <w:t>[2005]</w:t>
      </w:r>
      <w:r w:rsidRPr="00DF1DC9">
        <w:rPr>
          <w:rFonts w:ascii="宋体" w:hAnsi="宋体" w:cs="宋体" w:hint="eastAsia"/>
        </w:rPr>
        <w:t>第</w:t>
      </w:r>
      <w:r w:rsidRPr="00DF1DC9">
        <w:rPr>
          <w:rFonts w:ascii="宋体" w:hAnsi="宋体" w:cs="宋体"/>
        </w:rPr>
        <w:t>75</w:t>
      </w:r>
      <w:r w:rsidRPr="00DF1DC9">
        <w:rPr>
          <w:rFonts w:ascii="宋体" w:hAnsi="宋体" w:cs="宋体" w:hint="eastAsia"/>
        </w:rPr>
        <w:t>号令</w:t>
      </w:r>
    </w:p>
    <w:p w:rsidR="00F93F3E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</w:rPr>
      </w:pPr>
      <w:r>
        <w:t xml:space="preserve">3 </w:t>
      </w:r>
      <w:r>
        <w:rPr>
          <w:rFonts w:hint="eastAsia"/>
        </w:rPr>
        <w:t>术语和定义</w:t>
      </w:r>
    </w:p>
    <w:p w:rsidR="00F93F3E" w:rsidRPr="00DF1DC9" w:rsidRDefault="00F93F3E" w:rsidP="00F21F7A">
      <w:pPr>
        <w:pStyle w:val="a7"/>
        <w:ind w:firstLine="31680"/>
        <w:jc w:val="left"/>
        <w:rPr>
          <w:rFonts w:hAnsi="宋体" w:cs="Times New Roman"/>
        </w:rPr>
      </w:pPr>
      <w:r w:rsidRPr="00C90558">
        <w:rPr>
          <w:rFonts w:hAnsi="宋体"/>
          <w:kern w:val="2"/>
        </w:rPr>
        <w:t>GB/T</w:t>
      </w:r>
      <w:r w:rsidRPr="00C90558">
        <w:rPr>
          <w:rFonts w:hAnsi="宋体"/>
          <w:kern w:val="2"/>
          <w:shd w:val="clear" w:color="auto" w:fill="FFFFFF"/>
        </w:rPr>
        <w:t xml:space="preserve">12947 </w:t>
      </w:r>
      <w:r w:rsidRPr="00C90558">
        <w:rPr>
          <w:rFonts w:hAnsi="宋体" w:hint="eastAsia"/>
        </w:rPr>
        <w:t>鲜柑桔界定的以及下列术语和定义适用于本文件。为了便于使用，以下重复列出了</w:t>
      </w:r>
      <w:r w:rsidRPr="00C90558">
        <w:rPr>
          <w:rFonts w:hAnsi="宋体"/>
          <w:kern w:val="2"/>
        </w:rPr>
        <w:t>GB/T</w:t>
      </w:r>
      <w:r w:rsidRPr="00C90558">
        <w:rPr>
          <w:rFonts w:hAnsi="宋体"/>
          <w:kern w:val="2"/>
          <w:shd w:val="clear" w:color="auto" w:fill="FFFFFF"/>
        </w:rPr>
        <w:t>12947</w:t>
      </w:r>
      <w:r w:rsidRPr="00C90558">
        <w:rPr>
          <w:rFonts w:hAnsi="宋体" w:hint="eastAsia"/>
        </w:rPr>
        <w:t>中</w:t>
      </w:r>
      <w:r w:rsidRPr="00DF1DC9">
        <w:rPr>
          <w:rFonts w:hAnsi="宋体" w:hint="eastAsia"/>
        </w:rPr>
        <w:t>的某些术语和定义。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宋体"/>
          <w:b/>
          <w:bCs/>
        </w:rPr>
      </w:pPr>
      <w:r w:rsidRPr="009C69E3">
        <w:rPr>
          <w:rFonts w:hAnsi="黑体"/>
          <w:b/>
          <w:bCs/>
        </w:rPr>
        <w:t xml:space="preserve">3.1 </w:t>
      </w:r>
      <w:r w:rsidRPr="009C69E3">
        <w:rPr>
          <w:rFonts w:hAnsi="黑体" w:hint="eastAsia"/>
          <w:b/>
          <w:bCs/>
        </w:rPr>
        <w:t>开州春橙</w:t>
      </w:r>
      <w:r w:rsidRPr="009C69E3">
        <w:rPr>
          <w:rFonts w:hAnsi="黑体"/>
          <w:b/>
          <w:bCs/>
        </w:rPr>
        <w:t xml:space="preserve">  </w:t>
      </w:r>
      <w:r w:rsidRPr="009C69E3">
        <w:rPr>
          <w:rFonts w:hAnsi="宋体"/>
          <w:b/>
          <w:bCs/>
        </w:rPr>
        <w:t>Kaizhou Spring Navel Orange</w:t>
      </w:r>
    </w:p>
    <w:p w:rsidR="00F93F3E" w:rsidRDefault="00F93F3E" w:rsidP="00223E70">
      <w:pPr>
        <w:ind w:firstLine="435"/>
        <w:jc w:val="left"/>
        <w:rPr>
          <w:rFonts w:ascii="宋体" w:cs="Times New Roman"/>
        </w:rPr>
      </w:pPr>
      <w:r w:rsidRPr="00DF1DC9">
        <w:rPr>
          <w:rFonts w:ascii="宋体" w:hAnsi="宋体" w:cs="宋体" w:hint="eastAsia"/>
        </w:rPr>
        <w:t>生产在开州区地理标志产品保护范围内，具有果大形正，橙至橙红，光洁美观，肉质脆嫩化渣，风味浓郁，无籽等特点</w:t>
      </w:r>
      <w:r>
        <w:rPr>
          <w:rFonts w:ascii="宋体" w:hAnsi="宋体" w:cs="宋体" w:hint="eastAsia"/>
        </w:rPr>
        <w:t>，春季成熟的中晚熟甜橙，主要包括：锦程、血橙、脐橙等甜橙种类</w:t>
      </w:r>
      <w:r w:rsidRPr="00DF1DC9">
        <w:rPr>
          <w:rFonts w:ascii="宋体" w:hAnsi="宋体" w:cs="宋体" w:hint="eastAsia"/>
        </w:rPr>
        <w:t>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黑体"/>
          <w:b/>
          <w:bCs/>
        </w:rPr>
      </w:pPr>
      <w:r w:rsidRPr="009C69E3">
        <w:rPr>
          <w:rFonts w:hAnsi="黑体"/>
          <w:b/>
          <w:bCs/>
        </w:rPr>
        <w:t xml:space="preserve">3.2 </w:t>
      </w:r>
      <w:r>
        <w:rPr>
          <w:rFonts w:hAnsi="黑体" w:hint="eastAsia"/>
          <w:b/>
          <w:bCs/>
        </w:rPr>
        <w:t>果实</w:t>
      </w:r>
      <w:r w:rsidRPr="009C69E3">
        <w:rPr>
          <w:rFonts w:hAnsi="黑体" w:hint="eastAsia"/>
          <w:b/>
          <w:bCs/>
        </w:rPr>
        <w:t>感官质量</w:t>
      </w:r>
      <w:r w:rsidRPr="009C69E3">
        <w:rPr>
          <w:rFonts w:hAnsi="黑体"/>
          <w:b/>
          <w:bCs/>
        </w:rPr>
        <w:t xml:space="preserve">  </w:t>
      </w:r>
      <w:r>
        <w:rPr>
          <w:rFonts w:hAnsi="黑体"/>
          <w:b/>
          <w:bCs/>
        </w:rPr>
        <w:t>S</w:t>
      </w:r>
      <w:r w:rsidRPr="009C69E3">
        <w:rPr>
          <w:rFonts w:hAnsi="黑体"/>
          <w:b/>
          <w:bCs/>
        </w:rPr>
        <w:t xml:space="preserve">ensory </w:t>
      </w:r>
      <w:r>
        <w:rPr>
          <w:rFonts w:hAnsi="黑体"/>
          <w:b/>
          <w:bCs/>
        </w:rPr>
        <w:t>Q</w:t>
      </w:r>
      <w:r w:rsidRPr="009C69E3">
        <w:rPr>
          <w:rFonts w:hAnsi="黑体"/>
          <w:b/>
          <w:bCs/>
        </w:rPr>
        <w:t>uality</w:t>
      </w:r>
      <w:r>
        <w:rPr>
          <w:rFonts w:hAnsi="黑体"/>
          <w:b/>
          <w:bCs/>
        </w:rPr>
        <w:t xml:space="preserve"> </w:t>
      </w:r>
      <w:r w:rsidRPr="009C69E3">
        <w:rPr>
          <w:rFonts w:hAnsi="黑体"/>
          <w:b/>
          <w:bCs/>
        </w:rPr>
        <w:t xml:space="preserve">of </w:t>
      </w:r>
      <w:r>
        <w:rPr>
          <w:rFonts w:hAnsi="黑体"/>
          <w:b/>
          <w:bCs/>
        </w:rPr>
        <w:t>F</w:t>
      </w:r>
      <w:r w:rsidRPr="009C69E3">
        <w:rPr>
          <w:rFonts w:hAnsi="黑体"/>
          <w:b/>
          <w:bCs/>
        </w:rPr>
        <w:t>ruit</w:t>
      </w:r>
    </w:p>
    <w:p w:rsidR="00F93F3E" w:rsidRDefault="00F93F3E" w:rsidP="00223E70">
      <w:pPr>
        <w:ind w:firstLine="410"/>
        <w:jc w:val="left"/>
        <w:rPr>
          <w:rFonts w:ascii="宋体" w:cs="Times New Roman"/>
        </w:rPr>
      </w:pPr>
      <w:r w:rsidRPr="00DF1DC9">
        <w:rPr>
          <w:rFonts w:ascii="宋体" w:hAnsi="宋体" w:cs="宋体" w:hint="eastAsia"/>
        </w:rPr>
        <w:t>果实的果形、大小、色泽、果面光洁度、整齐度、新鲜度和果实缺陷等。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黑体"/>
          <w:b/>
          <w:bCs/>
        </w:rPr>
      </w:pPr>
      <w:r w:rsidRPr="009C69E3">
        <w:rPr>
          <w:rFonts w:hAnsi="黑体"/>
          <w:b/>
          <w:bCs/>
        </w:rPr>
        <w:t xml:space="preserve">3.3 </w:t>
      </w:r>
      <w:r w:rsidRPr="009C69E3">
        <w:rPr>
          <w:rFonts w:hAnsi="黑体" w:hint="eastAsia"/>
          <w:b/>
          <w:bCs/>
        </w:rPr>
        <w:t>果形</w:t>
      </w:r>
      <w:r w:rsidRPr="009C69E3">
        <w:rPr>
          <w:rFonts w:hAnsi="黑体"/>
          <w:b/>
          <w:bCs/>
        </w:rPr>
        <w:t xml:space="preserve">  </w:t>
      </w:r>
      <w:r>
        <w:rPr>
          <w:rFonts w:hAnsi="黑体"/>
          <w:b/>
          <w:bCs/>
        </w:rPr>
        <w:t>F</w:t>
      </w:r>
      <w:r w:rsidRPr="009C69E3">
        <w:rPr>
          <w:rFonts w:hAnsi="黑体"/>
          <w:b/>
          <w:bCs/>
        </w:rPr>
        <w:t>ruit shape</w:t>
      </w:r>
    </w:p>
    <w:p w:rsidR="00F93F3E" w:rsidRPr="005C7572" w:rsidRDefault="00F93F3E" w:rsidP="00223E70">
      <w:pPr>
        <w:ind w:firstLine="430"/>
        <w:jc w:val="left"/>
        <w:rPr>
          <w:rFonts w:ascii="宋体" w:cs="Times New Roman"/>
        </w:rPr>
      </w:pPr>
      <w:r w:rsidRPr="005C7572">
        <w:rPr>
          <w:rFonts w:ascii="宋体" w:hAnsi="宋体" w:cs="宋体" w:hint="eastAsia"/>
        </w:rPr>
        <w:t>果实具有该品种（系）应有的正常形状，一般呈圆球形或椭圆形。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黑体" w:cs="Times New Roman"/>
          <w:b/>
          <w:bCs/>
        </w:rPr>
      </w:pPr>
      <w:r w:rsidRPr="009C69E3">
        <w:rPr>
          <w:rFonts w:hAnsi="黑体"/>
          <w:b/>
          <w:bCs/>
        </w:rPr>
        <w:t xml:space="preserve">3.4 </w:t>
      </w:r>
      <w:r>
        <w:rPr>
          <w:rFonts w:hAnsi="黑体" w:hint="eastAsia"/>
          <w:b/>
          <w:bCs/>
        </w:rPr>
        <w:t>果实</w:t>
      </w:r>
      <w:r w:rsidRPr="009C69E3">
        <w:rPr>
          <w:rFonts w:hAnsi="黑体" w:hint="eastAsia"/>
          <w:b/>
          <w:bCs/>
        </w:rPr>
        <w:t>大小</w:t>
      </w:r>
      <w:r w:rsidRPr="009C69E3">
        <w:rPr>
          <w:rFonts w:hAnsi="黑体"/>
          <w:b/>
          <w:bCs/>
        </w:rPr>
        <w:t xml:space="preserve">  </w:t>
      </w:r>
      <w:r>
        <w:rPr>
          <w:rFonts w:hAnsi="黑体"/>
          <w:b/>
          <w:bCs/>
        </w:rPr>
        <w:t>F</w:t>
      </w:r>
      <w:r w:rsidRPr="009C69E3">
        <w:rPr>
          <w:rFonts w:hAnsi="黑体"/>
          <w:b/>
          <w:bCs/>
        </w:rPr>
        <w:t>ruit size</w:t>
      </w:r>
      <w:r>
        <w:rPr>
          <w:rFonts w:hAnsi="黑体"/>
          <w:b/>
          <w:bCs/>
        </w:rPr>
        <w:t xml:space="preserve"> </w:t>
      </w:r>
    </w:p>
    <w:p w:rsidR="00F93F3E" w:rsidRPr="003F2BFB" w:rsidRDefault="00F93F3E" w:rsidP="00223E70">
      <w:pPr>
        <w:ind w:firstLine="430"/>
        <w:jc w:val="left"/>
        <w:rPr>
          <w:rFonts w:ascii="宋体" w:cs="Times New Roman"/>
        </w:rPr>
      </w:pPr>
      <w:r w:rsidRPr="003F2BFB">
        <w:rPr>
          <w:rFonts w:ascii="宋体" w:hAnsi="宋体" w:cs="宋体" w:hint="eastAsia"/>
        </w:rPr>
        <w:t>果实赤道部位的横径大小，单位为毫米（</w:t>
      </w:r>
      <w:r w:rsidRPr="003F2BFB">
        <w:rPr>
          <w:rFonts w:ascii="宋体" w:hAnsi="宋体" w:cs="宋体"/>
        </w:rPr>
        <w:t>mm</w:t>
      </w:r>
      <w:r w:rsidRPr="003F2BFB">
        <w:rPr>
          <w:rFonts w:ascii="宋体" w:hAnsi="宋体" w:cs="宋体" w:hint="eastAsia"/>
        </w:rPr>
        <w:t>）。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黑体"/>
          <w:b/>
          <w:bCs/>
        </w:rPr>
      </w:pPr>
      <w:r w:rsidRPr="009C69E3">
        <w:rPr>
          <w:rFonts w:hAnsi="黑体"/>
          <w:b/>
          <w:bCs/>
        </w:rPr>
        <w:t xml:space="preserve">3.5 </w:t>
      </w:r>
      <w:r w:rsidRPr="009C69E3">
        <w:rPr>
          <w:rFonts w:hAnsi="黑体" w:hint="eastAsia"/>
          <w:b/>
          <w:bCs/>
        </w:rPr>
        <w:t>色泽</w:t>
      </w:r>
      <w:r w:rsidRPr="009C69E3">
        <w:rPr>
          <w:rFonts w:hAnsi="黑体"/>
          <w:b/>
          <w:bCs/>
        </w:rPr>
        <w:t xml:space="preserve">  </w:t>
      </w:r>
      <w:r>
        <w:rPr>
          <w:rFonts w:hAnsi="黑体"/>
          <w:b/>
          <w:bCs/>
        </w:rPr>
        <w:t>F</w:t>
      </w:r>
      <w:r w:rsidRPr="009C69E3">
        <w:rPr>
          <w:rFonts w:hAnsi="黑体"/>
          <w:b/>
          <w:bCs/>
        </w:rPr>
        <w:t>ruit colour</w:t>
      </w:r>
    </w:p>
    <w:p w:rsidR="00F93F3E" w:rsidRPr="003F2BFB" w:rsidRDefault="00F93F3E" w:rsidP="00223E70">
      <w:pPr>
        <w:ind w:firstLine="410"/>
        <w:jc w:val="left"/>
        <w:rPr>
          <w:rFonts w:ascii="宋体" w:cs="Times New Roman"/>
        </w:rPr>
      </w:pPr>
      <w:r w:rsidRPr="003F2BFB">
        <w:rPr>
          <w:rFonts w:ascii="宋体" w:hAnsi="宋体" w:cs="宋体" w:hint="eastAsia"/>
        </w:rPr>
        <w:t>果实成熟时固有的自然色泽。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黑体"/>
          <w:b/>
          <w:bCs/>
        </w:rPr>
      </w:pPr>
      <w:r w:rsidRPr="009C69E3">
        <w:rPr>
          <w:rFonts w:hAnsi="黑体"/>
          <w:b/>
          <w:bCs/>
        </w:rPr>
        <w:t xml:space="preserve">3.6 </w:t>
      </w:r>
      <w:r w:rsidRPr="009C69E3">
        <w:rPr>
          <w:rFonts w:hAnsi="黑体" w:hint="eastAsia"/>
          <w:b/>
          <w:bCs/>
        </w:rPr>
        <w:t>果脐</w:t>
      </w:r>
      <w:r w:rsidRPr="009C69E3">
        <w:rPr>
          <w:rFonts w:hAnsi="黑体"/>
          <w:b/>
          <w:bCs/>
        </w:rPr>
        <w:t xml:space="preserve">  Fruit navel</w:t>
      </w:r>
    </w:p>
    <w:p w:rsidR="00F93F3E" w:rsidRPr="003F2BFB" w:rsidRDefault="00F93F3E" w:rsidP="00F21F7A">
      <w:pPr>
        <w:ind w:firstLineChars="200" w:firstLine="31680"/>
        <w:jc w:val="left"/>
        <w:rPr>
          <w:rFonts w:ascii="宋体" w:cs="Times New Roman"/>
        </w:rPr>
      </w:pPr>
      <w:r w:rsidRPr="003F2BFB">
        <w:rPr>
          <w:rFonts w:ascii="宋体" w:hAnsi="宋体" w:cs="宋体" w:hint="eastAsia"/>
        </w:rPr>
        <w:t>指果实顶部内嵌生长的次生果的外观直径，单位为毫米（</w:t>
      </w:r>
      <w:r w:rsidRPr="003F2BFB">
        <w:rPr>
          <w:rFonts w:ascii="宋体" w:hAnsi="宋体" w:cs="宋体"/>
        </w:rPr>
        <w:t>mm</w:t>
      </w:r>
      <w:r w:rsidRPr="003F2BFB">
        <w:rPr>
          <w:rFonts w:ascii="宋体" w:hAnsi="宋体" w:cs="宋体" w:hint="eastAsia"/>
        </w:rPr>
        <w:t>）。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黑体"/>
          <w:b/>
          <w:bCs/>
        </w:rPr>
      </w:pPr>
      <w:r w:rsidRPr="009C69E3">
        <w:rPr>
          <w:rFonts w:hAnsi="黑体"/>
          <w:b/>
          <w:bCs/>
        </w:rPr>
        <w:t xml:space="preserve">3.7 </w:t>
      </w:r>
      <w:r w:rsidRPr="009C69E3">
        <w:rPr>
          <w:rFonts w:hAnsi="黑体" w:hint="eastAsia"/>
          <w:b/>
          <w:bCs/>
        </w:rPr>
        <w:t>果面光洁度</w:t>
      </w:r>
      <w:r w:rsidRPr="009C69E3">
        <w:rPr>
          <w:rFonts w:hAnsi="黑体"/>
          <w:b/>
          <w:bCs/>
        </w:rPr>
        <w:t xml:space="preserve">  Smoothness of </w:t>
      </w:r>
      <w:r>
        <w:rPr>
          <w:rFonts w:hAnsi="黑体"/>
          <w:b/>
          <w:bCs/>
        </w:rPr>
        <w:t>F</w:t>
      </w:r>
      <w:r w:rsidRPr="009C69E3">
        <w:rPr>
          <w:rFonts w:hAnsi="黑体"/>
          <w:b/>
          <w:bCs/>
        </w:rPr>
        <w:t xml:space="preserve">ruit </w:t>
      </w:r>
      <w:r>
        <w:rPr>
          <w:rFonts w:hAnsi="黑体"/>
          <w:b/>
          <w:bCs/>
        </w:rPr>
        <w:t>S</w:t>
      </w:r>
      <w:r w:rsidRPr="009C69E3">
        <w:rPr>
          <w:rFonts w:hAnsi="黑体"/>
          <w:b/>
          <w:bCs/>
        </w:rPr>
        <w:t>urface</w:t>
      </w:r>
    </w:p>
    <w:p w:rsidR="00F93F3E" w:rsidRPr="003F2BFB" w:rsidRDefault="00F93F3E" w:rsidP="00F21F7A">
      <w:pPr>
        <w:ind w:firstLineChars="200" w:firstLine="31680"/>
        <w:jc w:val="left"/>
        <w:rPr>
          <w:rFonts w:ascii="宋体" w:cs="Times New Roman"/>
        </w:rPr>
      </w:pPr>
      <w:r w:rsidRPr="003F2BFB">
        <w:rPr>
          <w:rFonts w:ascii="宋体" w:hAnsi="宋体" w:cs="宋体" w:hint="eastAsia"/>
        </w:rPr>
        <w:t>果实表面的机械破损、病虫斑和其他污染物影响果品外观质量的程度。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黑体"/>
          <w:b/>
          <w:bCs/>
        </w:rPr>
      </w:pPr>
      <w:r w:rsidRPr="009C69E3">
        <w:rPr>
          <w:rFonts w:hAnsi="黑体"/>
          <w:b/>
          <w:bCs/>
        </w:rPr>
        <w:t xml:space="preserve">3.8 </w:t>
      </w:r>
      <w:r w:rsidRPr="009C69E3">
        <w:rPr>
          <w:rFonts w:hAnsi="黑体" w:hint="eastAsia"/>
          <w:b/>
          <w:bCs/>
        </w:rPr>
        <w:t>果实缺陷</w:t>
      </w:r>
      <w:r w:rsidRPr="009C69E3">
        <w:rPr>
          <w:rFonts w:hAnsi="黑体"/>
          <w:b/>
          <w:bCs/>
        </w:rPr>
        <w:t xml:space="preserve">   Fruit </w:t>
      </w:r>
      <w:r>
        <w:rPr>
          <w:rFonts w:hAnsi="黑体"/>
          <w:b/>
          <w:bCs/>
        </w:rPr>
        <w:t>D</w:t>
      </w:r>
      <w:r w:rsidRPr="009C69E3">
        <w:rPr>
          <w:rFonts w:hAnsi="黑体"/>
          <w:b/>
          <w:bCs/>
        </w:rPr>
        <w:t>efect</w:t>
      </w:r>
    </w:p>
    <w:p w:rsidR="00F93F3E" w:rsidRPr="003F2BFB" w:rsidRDefault="00F93F3E" w:rsidP="00223E70">
      <w:pPr>
        <w:ind w:firstLine="410"/>
        <w:jc w:val="left"/>
        <w:rPr>
          <w:rFonts w:ascii="宋体" w:cs="Times New Roman"/>
        </w:rPr>
      </w:pPr>
      <w:r w:rsidRPr="003F2BFB">
        <w:rPr>
          <w:rFonts w:ascii="宋体" w:hAnsi="宋体" w:cs="宋体" w:hint="eastAsia"/>
        </w:rPr>
        <w:t>病虫斑、伤疤、药迹斑、粒化、水肿、腐果、异味等。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黑体"/>
          <w:b/>
          <w:bCs/>
        </w:rPr>
      </w:pPr>
      <w:r w:rsidRPr="009C69E3">
        <w:rPr>
          <w:rFonts w:hAnsi="黑体"/>
          <w:b/>
          <w:bCs/>
        </w:rPr>
        <w:t xml:space="preserve">3.9 </w:t>
      </w:r>
      <w:r>
        <w:rPr>
          <w:rFonts w:hAnsi="黑体" w:hint="eastAsia"/>
          <w:b/>
          <w:bCs/>
        </w:rPr>
        <w:t>果实</w:t>
      </w:r>
      <w:r w:rsidRPr="009C69E3">
        <w:rPr>
          <w:rFonts w:hAnsi="黑体" w:hint="eastAsia"/>
          <w:b/>
          <w:bCs/>
        </w:rPr>
        <w:t>可溶性固形物</w:t>
      </w:r>
      <w:r w:rsidRPr="009C69E3">
        <w:rPr>
          <w:rFonts w:hAnsi="黑体"/>
          <w:b/>
          <w:bCs/>
        </w:rPr>
        <w:t xml:space="preserve">  Fruit </w:t>
      </w:r>
      <w:r>
        <w:rPr>
          <w:rFonts w:hAnsi="黑体"/>
          <w:b/>
          <w:bCs/>
        </w:rPr>
        <w:t>S</w:t>
      </w:r>
      <w:r w:rsidRPr="009C69E3">
        <w:rPr>
          <w:rFonts w:hAnsi="黑体"/>
          <w:b/>
          <w:bCs/>
        </w:rPr>
        <w:t xml:space="preserve">oluble </w:t>
      </w:r>
      <w:r>
        <w:rPr>
          <w:rFonts w:hAnsi="黑体"/>
          <w:b/>
          <w:bCs/>
        </w:rPr>
        <w:t>S</w:t>
      </w:r>
      <w:r w:rsidRPr="009C69E3">
        <w:rPr>
          <w:rFonts w:hAnsi="黑体"/>
          <w:b/>
          <w:bCs/>
        </w:rPr>
        <w:t>olid</w:t>
      </w:r>
    </w:p>
    <w:p w:rsidR="00F93F3E" w:rsidRPr="003F2BFB" w:rsidRDefault="00F93F3E" w:rsidP="00223E70">
      <w:pPr>
        <w:ind w:firstLine="430"/>
        <w:jc w:val="left"/>
        <w:rPr>
          <w:rFonts w:ascii="宋体" w:cs="Times New Roman"/>
        </w:rPr>
      </w:pPr>
      <w:r w:rsidRPr="003F2BFB">
        <w:rPr>
          <w:rFonts w:ascii="宋体" w:hAnsi="宋体" w:cs="宋体" w:hint="eastAsia"/>
        </w:rPr>
        <w:t>果汁中能溶于水的糖、酸、维生素、矿物质、蛋白质和氨基酸等的量，单位为白利糖度（</w:t>
      </w:r>
      <w:r w:rsidRPr="003F2BFB">
        <w:rPr>
          <w:rFonts w:ascii="宋体" w:hAnsi="宋体" w:cs="宋体"/>
        </w:rPr>
        <w:t>Brix</w:t>
      </w:r>
      <w:r w:rsidRPr="003F2BFB">
        <w:rPr>
          <w:rFonts w:ascii="宋体" w:hAnsi="宋体" w:cs="宋体" w:hint="eastAsia"/>
        </w:rPr>
        <w:t>），常用百分率表示。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黑体"/>
          <w:b/>
          <w:bCs/>
        </w:rPr>
      </w:pPr>
      <w:r w:rsidRPr="009C69E3">
        <w:rPr>
          <w:rFonts w:hAnsi="黑体"/>
          <w:b/>
          <w:bCs/>
        </w:rPr>
        <w:t xml:space="preserve">3.10 </w:t>
      </w:r>
      <w:r w:rsidRPr="009C69E3">
        <w:rPr>
          <w:rFonts w:hAnsi="黑体" w:hint="eastAsia"/>
          <w:b/>
          <w:bCs/>
        </w:rPr>
        <w:t>可滴定酸</w:t>
      </w:r>
      <w:r w:rsidRPr="009C69E3">
        <w:rPr>
          <w:rFonts w:hAnsi="黑体"/>
          <w:b/>
          <w:bCs/>
        </w:rPr>
        <w:t xml:space="preserve">  </w:t>
      </w:r>
      <w:r>
        <w:rPr>
          <w:rFonts w:hAnsi="黑体"/>
          <w:b/>
          <w:bCs/>
        </w:rPr>
        <w:t>T</w:t>
      </w:r>
      <w:r w:rsidRPr="009C69E3">
        <w:rPr>
          <w:rFonts w:hAnsi="黑体"/>
          <w:b/>
          <w:bCs/>
        </w:rPr>
        <w:t xml:space="preserve">itrable </w:t>
      </w:r>
      <w:r>
        <w:rPr>
          <w:rFonts w:hAnsi="黑体"/>
          <w:b/>
          <w:bCs/>
        </w:rPr>
        <w:t>A</w:t>
      </w:r>
      <w:r w:rsidRPr="009C69E3">
        <w:rPr>
          <w:rFonts w:hAnsi="黑体"/>
          <w:b/>
          <w:bCs/>
        </w:rPr>
        <w:t>cidity</w:t>
      </w:r>
    </w:p>
    <w:p w:rsidR="00F93F3E" w:rsidRPr="003F2BFB" w:rsidRDefault="00F93F3E" w:rsidP="00223E70">
      <w:pPr>
        <w:ind w:firstLine="435"/>
        <w:jc w:val="left"/>
        <w:rPr>
          <w:rFonts w:ascii="宋体" w:cs="Times New Roman"/>
        </w:rPr>
      </w:pPr>
      <w:r w:rsidRPr="003F2BFB">
        <w:rPr>
          <w:rFonts w:ascii="宋体" w:hAnsi="宋体" w:cs="宋体" w:hint="eastAsia"/>
        </w:rPr>
        <w:t>以</w:t>
      </w:r>
      <w:r w:rsidRPr="003F2BFB">
        <w:rPr>
          <w:rFonts w:ascii="宋体" w:hAnsi="宋体" w:cs="宋体"/>
        </w:rPr>
        <w:t xml:space="preserve">100 mL </w:t>
      </w:r>
      <w:r w:rsidRPr="003F2BFB">
        <w:rPr>
          <w:rFonts w:ascii="宋体" w:hAnsi="宋体" w:cs="宋体" w:hint="eastAsia"/>
        </w:rPr>
        <w:t>果汁中含有机酸的量，折合成柠檬酸的克数，用百分率表示。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黑体" w:cs="Times New Roman"/>
          <w:b/>
          <w:bCs/>
        </w:rPr>
      </w:pPr>
      <w:r w:rsidRPr="009C69E3">
        <w:rPr>
          <w:rFonts w:hAnsi="黑体"/>
          <w:b/>
          <w:bCs/>
        </w:rPr>
        <w:t xml:space="preserve">3.11 </w:t>
      </w:r>
      <w:r w:rsidRPr="009C69E3">
        <w:rPr>
          <w:rFonts w:hAnsi="黑体" w:hint="eastAsia"/>
          <w:b/>
          <w:bCs/>
        </w:rPr>
        <w:t>固酸比</w:t>
      </w:r>
      <w:r w:rsidRPr="009C69E3">
        <w:rPr>
          <w:rFonts w:hAnsi="黑体"/>
          <w:b/>
          <w:bCs/>
        </w:rPr>
        <w:t xml:space="preserve">  soluble solids to acidity ratio</w:t>
      </w:r>
      <w:r>
        <w:rPr>
          <w:rFonts w:hAnsi="黑体"/>
          <w:b/>
          <w:bCs/>
        </w:rPr>
        <w:t xml:space="preserve">  </w:t>
      </w:r>
    </w:p>
    <w:p w:rsidR="00F93F3E" w:rsidRPr="003F2BFB" w:rsidRDefault="00F93F3E" w:rsidP="00223E70">
      <w:pPr>
        <w:ind w:firstLine="430"/>
        <w:jc w:val="left"/>
        <w:rPr>
          <w:rFonts w:ascii="宋体" w:cs="Times New Roman"/>
        </w:rPr>
      </w:pPr>
      <w:r w:rsidRPr="003F2BFB">
        <w:rPr>
          <w:rFonts w:ascii="宋体" w:hAnsi="宋体" w:cs="宋体" w:hint="eastAsia"/>
        </w:rPr>
        <w:t>果汁的可溶性固形物含量与其可滴定酸含量之比。</w:t>
      </w:r>
    </w:p>
    <w:p w:rsidR="00F93F3E" w:rsidRPr="009C69E3" w:rsidRDefault="00F93F3E" w:rsidP="00223E70">
      <w:pPr>
        <w:pStyle w:val="a0"/>
        <w:numPr>
          <w:ilvl w:val="0"/>
          <w:numId w:val="0"/>
        </w:numPr>
        <w:spacing w:before="156" w:after="156"/>
        <w:rPr>
          <w:rFonts w:hAnsi="黑体"/>
          <w:b/>
          <w:bCs/>
        </w:rPr>
      </w:pPr>
      <w:r w:rsidRPr="009C69E3">
        <w:rPr>
          <w:rFonts w:hAnsi="黑体"/>
          <w:b/>
          <w:bCs/>
        </w:rPr>
        <w:t xml:space="preserve">3.12 </w:t>
      </w:r>
      <w:r w:rsidRPr="009C69E3">
        <w:rPr>
          <w:rFonts w:hAnsi="黑体" w:hint="eastAsia"/>
          <w:b/>
          <w:bCs/>
        </w:rPr>
        <w:t>可食率</w:t>
      </w:r>
      <w:r w:rsidRPr="009C69E3">
        <w:rPr>
          <w:rFonts w:hAnsi="黑体"/>
          <w:b/>
          <w:bCs/>
        </w:rPr>
        <w:t xml:space="preserve">  </w:t>
      </w:r>
      <w:r>
        <w:rPr>
          <w:rFonts w:hAnsi="黑体"/>
          <w:b/>
          <w:bCs/>
        </w:rPr>
        <w:t>E</w:t>
      </w:r>
      <w:r w:rsidRPr="009C69E3">
        <w:rPr>
          <w:rFonts w:hAnsi="黑体"/>
          <w:b/>
          <w:bCs/>
        </w:rPr>
        <w:t xml:space="preserve">dible </w:t>
      </w:r>
      <w:r>
        <w:rPr>
          <w:rFonts w:hAnsi="黑体"/>
          <w:b/>
          <w:bCs/>
        </w:rPr>
        <w:t>R</w:t>
      </w:r>
      <w:r w:rsidRPr="009C69E3">
        <w:rPr>
          <w:rFonts w:hAnsi="黑体"/>
          <w:b/>
          <w:bCs/>
        </w:rPr>
        <w:t>ate</w:t>
      </w:r>
    </w:p>
    <w:p w:rsidR="00F93F3E" w:rsidRPr="003F2BFB" w:rsidRDefault="00F93F3E" w:rsidP="00F21F7A">
      <w:pPr>
        <w:ind w:firstLineChars="200" w:firstLine="31680"/>
        <w:jc w:val="left"/>
        <w:rPr>
          <w:rFonts w:ascii="宋体" w:cs="Times New Roman"/>
        </w:rPr>
      </w:pPr>
      <w:r w:rsidRPr="003F2BFB">
        <w:rPr>
          <w:rFonts w:ascii="宋体" w:hAnsi="宋体" w:cs="宋体" w:hint="eastAsia"/>
        </w:rPr>
        <w:t>果实可食用部分质量占全果质量之比，用百分率表示。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 xml:space="preserve">4 </w:t>
      </w:r>
      <w:r w:rsidRPr="0097628B">
        <w:rPr>
          <w:rFonts w:hint="eastAsia"/>
          <w:b/>
          <w:bCs/>
        </w:rPr>
        <w:t>地理标志产品保护范围</w:t>
      </w:r>
    </w:p>
    <w:p w:rsidR="00F93F3E" w:rsidRPr="005C7572" w:rsidRDefault="00F93F3E" w:rsidP="00F21F7A">
      <w:pPr>
        <w:ind w:firstLineChars="200" w:firstLine="31680"/>
        <w:jc w:val="left"/>
        <w:rPr>
          <w:rFonts w:ascii="宋体" w:cs="Times New Roman"/>
        </w:rPr>
      </w:pPr>
      <w:r w:rsidRPr="005C7572">
        <w:rPr>
          <w:rFonts w:ascii="宋体" w:hAnsi="宋体" w:cs="宋体" w:hint="eastAsia"/>
        </w:rPr>
        <w:t>限于国家质量监督检验检疫行政主管部门根据《地理标志产品保护规定》批准保护的范围，开州区长沙镇、赵家街道、南门镇、渠口镇、厚坝镇、丰乐街道、镇东街道、白鹤街道、大德镇、金峰镇、中和镇、义和镇等，见附录</w:t>
      </w:r>
      <w:r w:rsidRPr="005C7572">
        <w:rPr>
          <w:rFonts w:ascii="宋体" w:hAnsi="宋体" w:cs="宋体"/>
        </w:rPr>
        <w:t>A</w:t>
      </w:r>
      <w:r w:rsidRPr="005C7572">
        <w:rPr>
          <w:rFonts w:ascii="宋体" w:hAnsi="宋体" w:cs="宋体" w:hint="eastAsia"/>
        </w:rPr>
        <w:t>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5</w:t>
      </w:r>
      <w:r w:rsidRPr="0097628B">
        <w:rPr>
          <w:rFonts w:hint="eastAsia"/>
          <w:b/>
          <w:bCs/>
        </w:rPr>
        <w:t>要求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5.1</w:t>
      </w:r>
      <w:r w:rsidRPr="0097628B">
        <w:rPr>
          <w:rFonts w:hint="eastAsia"/>
          <w:b/>
          <w:bCs/>
        </w:rPr>
        <w:t>种植环境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5.1.1</w:t>
      </w:r>
      <w:r w:rsidRPr="0097628B">
        <w:rPr>
          <w:rFonts w:hint="eastAsia"/>
          <w:b/>
          <w:bCs/>
        </w:rPr>
        <w:t>气候</w:t>
      </w:r>
    </w:p>
    <w:p w:rsidR="00F93F3E" w:rsidRPr="00F57449" w:rsidRDefault="00F93F3E" w:rsidP="00F21F7A">
      <w:pPr>
        <w:ind w:firstLineChars="196" w:firstLine="31680"/>
        <w:jc w:val="left"/>
        <w:rPr>
          <w:rFonts w:ascii="宋体" w:cs="Times New Roman"/>
        </w:rPr>
      </w:pPr>
      <w:r w:rsidRPr="009818A0">
        <w:rPr>
          <w:rFonts w:ascii="宋体" w:hAnsi="宋体" w:cs="宋体" w:hint="eastAsia"/>
        </w:rPr>
        <w:t>年平均气</w:t>
      </w:r>
      <w:r>
        <w:rPr>
          <w:rFonts w:ascii="宋体" w:hAnsi="宋体" w:cs="宋体" w:hint="eastAsia"/>
        </w:rPr>
        <w:t>温</w:t>
      </w:r>
      <w:r>
        <w:rPr>
          <w:rFonts w:ascii="宋体" w:hAnsi="宋体" w:cs="宋体"/>
        </w:rPr>
        <w:t>18.3</w:t>
      </w:r>
      <w:r>
        <w:rPr>
          <w:rFonts w:ascii="宋体" w:hAnsi="宋体" w:cs="宋体" w:hint="eastAsia"/>
        </w:rPr>
        <w:t>℃，</w:t>
      </w:r>
      <w:r>
        <w:rPr>
          <w:rFonts w:ascii="宋体" w:cs="宋体" w:hint="eastAsia"/>
        </w:rPr>
        <w:t>≥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℃年积温</w:t>
      </w:r>
      <w:r>
        <w:rPr>
          <w:rFonts w:ascii="宋体" w:hAnsi="宋体" w:cs="宋体"/>
        </w:rPr>
        <w:t>5700</w:t>
      </w:r>
      <w:r>
        <w:rPr>
          <w:rFonts w:ascii="宋体" w:hAnsi="宋体" w:cs="宋体" w:hint="eastAsia"/>
        </w:rPr>
        <w:t>℃～</w:t>
      </w:r>
      <w:r>
        <w:rPr>
          <w:rFonts w:ascii="宋体" w:hAnsi="宋体" w:cs="宋体"/>
        </w:rPr>
        <w:t>6000</w:t>
      </w:r>
      <w:r>
        <w:rPr>
          <w:rFonts w:ascii="宋体" w:hAnsi="宋体" w:cs="宋体" w:hint="eastAsia"/>
        </w:rPr>
        <w:t>℃，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月平均温度</w:t>
      </w:r>
      <w:r>
        <w:rPr>
          <w:rFonts w:ascii="宋体" w:cs="宋体" w:hint="eastAsia"/>
        </w:rPr>
        <w:t>≥</w:t>
      </w: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℃，</w:t>
      </w: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月平均气温</w:t>
      </w:r>
      <w:r>
        <w:rPr>
          <w:rFonts w:ascii="宋体" w:hAnsi="宋体" w:cs="宋体"/>
        </w:rPr>
        <w:t>29.4</w:t>
      </w:r>
      <w:r>
        <w:rPr>
          <w:rFonts w:ascii="宋体" w:hAnsi="宋体" w:cs="宋体" w:hint="eastAsia"/>
        </w:rPr>
        <w:t>℃，极端低温</w:t>
      </w:r>
      <w:r>
        <w:rPr>
          <w:rFonts w:ascii="宋体" w:cs="宋体" w:hint="eastAsia"/>
        </w:rPr>
        <w:t>≥</w:t>
      </w:r>
      <w:r>
        <w:rPr>
          <w:rFonts w:ascii="宋体" w:hAnsi="宋体" w:cs="宋体"/>
        </w:rPr>
        <w:t>-3</w:t>
      </w:r>
      <w:r>
        <w:rPr>
          <w:rFonts w:ascii="宋体" w:hAnsi="宋体" w:cs="宋体" w:hint="eastAsia"/>
        </w:rPr>
        <w:t>℃，极端高温</w:t>
      </w:r>
      <w:r>
        <w:rPr>
          <w:rFonts w:ascii="宋体" w:hAnsi="宋体" w:cs="宋体"/>
        </w:rPr>
        <w:t>42</w:t>
      </w:r>
      <w:r>
        <w:rPr>
          <w:rFonts w:ascii="宋体" w:hAnsi="宋体" w:cs="宋体" w:hint="eastAsia"/>
        </w:rPr>
        <w:t>℃，年降雨量</w:t>
      </w:r>
      <w:r>
        <w:rPr>
          <w:rFonts w:ascii="宋体" w:hAnsi="宋体" w:cs="宋体"/>
        </w:rPr>
        <w:t>974 mm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1583 mm</w:t>
      </w:r>
      <w:r>
        <w:rPr>
          <w:rFonts w:ascii="宋体" w:hAnsi="宋体" w:cs="宋体" w:hint="eastAsia"/>
        </w:rPr>
        <w:t>，平均</w:t>
      </w:r>
      <w:r>
        <w:rPr>
          <w:rFonts w:ascii="宋体" w:hAnsi="宋体" w:cs="宋体"/>
        </w:rPr>
        <w:t>1221.4 mm</w:t>
      </w:r>
      <w:r>
        <w:rPr>
          <w:rFonts w:ascii="宋体" w:hAnsi="宋体" w:cs="宋体" w:hint="eastAsia"/>
        </w:rPr>
        <w:t>，年日照时数为</w:t>
      </w:r>
      <w:r>
        <w:rPr>
          <w:rFonts w:ascii="宋体" w:hAnsi="宋体" w:cs="宋体"/>
        </w:rPr>
        <w:t>1162 h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1633 h</w:t>
      </w:r>
      <w:r>
        <w:rPr>
          <w:rFonts w:ascii="宋体" w:hAnsi="宋体" w:cs="宋体" w:hint="eastAsia"/>
        </w:rPr>
        <w:t>，年均</w:t>
      </w:r>
      <w:r>
        <w:rPr>
          <w:rFonts w:ascii="宋体" w:hAnsi="宋体" w:cs="宋体"/>
        </w:rPr>
        <w:t>1463.1 h</w:t>
      </w:r>
      <w:r>
        <w:rPr>
          <w:rFonts w:ascii="宋体" w:hAnsi="宋体" w:cs="宋体" w:hint="eastAsia"/>
        </w:rPr>
        <w:t>，无霜期</w:t>
      </w:r>
      <w:r>
        <w:rPr>
          <w:rFonts w:ascii="宋体" w:hAnsi="宋体" w:cs="宋体"/>
        </w:rPr>
        <w:t>306</w:t>
      </w:r>
      <w:r>
        <w:rPr>
          <w:rFonts w:ascii="宋体" w:hAnsi="宋体" w:cs="宋体" w:hint="eastAsia"/>
        </w:rPr>
        <w:t>天，年空气相对湿度</w:t>
      </w:r>
      <w:r>
        <w:rPr>
          <w:rFonts w:ascii="宋体" w:hAnsi="宋体" w:cs="宋体"/>
        </w:rPr>
        <w:t>80%</w:t>
      </w:r>
      <w:r>
        <w:rPr>
          <w:rFonts w:ascii="宋体" w:hAnsi="宋体" w:cs="宋体" w:hint="eastAsia"/>
        </w:rPr>
        <w:t>，果实成熟期昼夜温差较</w:t>
      </w:r>
      <w:r w:rsidRPr="00F57449">
        <w:rPr>
          <w:rFonts w:ascii="宋体" w:hAnsi="宋体" w:cs="宋体" w:hint="eastAsia"/>
        </w:rPr>
        <w:t>大。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5.1.2</w:t>
      </w:r>
      <w:r w:rsidRPr="0097628B">
        <w:rPr>
          <w:rFonts w:hint="eastAsia"/>
          <w:b/>
          <w:bCs/>
        </w:rPr>
        <w:t>土壤</w:t>
      </w:r>
    </w:p>
    <w:p w:rsidR="00F93F3E" w:rsidRPr="00F57449" w:rsidRDefault="00F93F3E" w:rsidP="00F21F7A">
      <w:pPr>
        <w:ind w:firstLineChars="196" w:firstLine="31680"/>
        <w:jc w:val="left"/>
        <w:rPr>
          <w:rFonts w:ascii="宋体" w:cs="Times New Roman"/>
        </w:rPr>
      </w:pPr>
      <w:r w:rsidRPr="00F57449">
        <w:rPr>
          <w:rFonts w:ascii="宋体" w:hAnsi="宋体" w:cs="宋体"/>
        </w:rPr>
        <w:t>pH</w:t>
      </w:r>
      <w:r w:rsidRPr="00F57449">
        <w:rPr>
          <w:rFonts w:ascii="宋体" w:hAnsi="宋体" w:cs="宋体" w:hint="eastAsia"/>
        </w:rPr>
        <w:t>值</w:t>
      </w:r>
      <w:r w:rsidRPr="00F57449">
        <w:rPr>
          <w:rFonts w:ascii="宋体" w:hAnsi="宋体" w:cs="宋体"/>
        </w:rPr>
        <w:t>6</w:t>
      </w:r>
      <w:r w:rsidRPr="00F57449">
        <w:rPr>
          <w:rFonts w:ascii="宋体" w:hAnsi="宋体" w:cs="宋体" w:hint="eastAsia"/>
        </w:rPr>
        <w:t>～</w:t>
      </w:r>
      <w:r w:rsidRPr="00F57449">
        <w:rPr>
          <w:rFonts w:ascii="宋体" w:hAnsi="宋体" w:cs="宋体"/>
        </w:rPr>
        <w:t>7.3</w:t>
      </w:r>
      <w:r w:rsidRPr="00F57449">
        <w:rPr>
          <w:rFonts w:ascii="宋体" w:hAnsi="宋体" w:cs="宋体" w:hint="eastAsia"/>
        </w:rPr>
        <w:t>，有机质含量≥</w:t>
      </w:r>
      <w:r w:rsidRPr="00F57449">
        <w:rPr>
          <w:rFonts w:ascii="宋体" w:hAnsi="宋体" w:cs="宋体"/>
        </w:rPr>
        <w:t>1.5%</w:t>
      </w:r>
      <w:r w:rsidRPr="00F57449">
        <w:rPr>
          <w:rFonts w:ascii="宋体" w:hAnsi="宋体" w:cs="宋体" w:hint="eastAsia"/>
        </w:rPr>
        <w:t>，土层深厚</w:t>
      </w:r>
      <w:r w:rsidRPr="00F57449">
        <w:rPr>
          <w:rFonts w:ascii="宋体" w:hAnsi="宋体" w:cs="宋体"/>
        </w:rPr>
        <w:t>60 cm</w:t>
      </w:r>
      <w:r w:rsidRPr="00F57449">
        <w:rPr>
          <w:rFonts w:ascii="宋体" w:hAnsi="宋体" w:cs="宋体" w:hint="eastAsia"/>
        </w:rPr>
        <w:t>左右，地下水位</w:t>
      </w:r>
      <w:r>
        <w:rPr>
          <w:rFonts w:ascii="宋体" w:hAnsi="宋体" w:cs="宋体"/>
        </w:rPr>
        <w:t xml:space="preserve">0.8 </w:t>
      </w:r>
      <w:r w:rsidRPr="00F57449">
        <w:rPr>
          <w:rFonts w:ascii="宋体" w:hAnsi="宋体" w:cs="宋体"/>
        </w:rPr>
        <w:t>m</w:t>
      </w:r>
      <w:r w:rsidRPr="00F57449">
        <w:rPr>
          <w:rFonts w:ascii="宋体" w:hAnsi="宋体" w:cs="宋体" w:hint="eastAsia"/>
        </w:rPr>
        <w:t>以下的黄壤土、紫色土、砂壤土等，均适宜种植。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5.2</w:t>
      </w:r>
      <w:r w:rsidRPr="0097628B">
        <w:rPr>
          <w:rFonts w:hint="eastAsia"/>
          <w:b/>
          <w:bCs/>
        </w:rPr>
        <w:t>栽培技术</w:t>
      </w:r>
    </w:p>
    <w:p w:rsidR="00F93F3E" w:rsidRPr="009F621E" w:rsidRDefault="00F93F3E" w:rsidP="00F21F7A">
      <w:pPr>
        <w:spacing w:beforeLines="50" w:afterLines="50"/>
        <w:ind w:firstLineChars="200" w:firstLine="31680"/>
        <w:jc w:val="left"/>
        <w:rPr>
          <w:rFonts w:ascii="宋体" w:cs="Times New Roman"/>
        </w:rPr>
      </w:pPr>
      <w:r w:rsidRPr="009F621E">
        <w:rPr>
          <w:rFonts w:ascii="宋体" w:hAnsi="宋体" w:cs="宋体" w:hint="eastAsia"/>
        </w:rPr>
        <w:t>栽培技术参见附录</w:t>
      </w:r>
      <w:r w:rsidRPr="009F621E">
        <w:rPr>
          <w:rFonts w:ascii="宋体" w:hAnsi="宋体" w:cs="宋体"/>
        </w:rPr>
        <w:t>B</w:t>
      </w:r>
      <w:r w:rsidRPr="009F621E">
        <w:rPr>
          <w:rFonts w:ascii="宋体" w:hAnsi="宋体" w:cs="宋体" w:hint="eastAsia"/>
        </w:rPr>
        <w:t>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5.3</w:t>
      </w:r>
      <w:r w:rsidRPr="0097628B">
        <w:rPr>
          <w:rFonts w:hint="eastAsia"/>
          <w:b/>
          <w:bCs/>
        </w:rPr>
        <w:t>采摘</w:t>
      </w:r>
    </w:p>
    <w:p w:rsidR="00F93F3E" w:rsidRPr="009F621E" w:rsidRDefault="00F93F3E" w:rsidP="00F21F7A">
      <w:pPr>
        <w:spacing w:beforeLines="50" w:afterLines="50"/>
        <w:ind w:firstLineChars="200" w:firstLine="31680"/>
        <w:jc w:val="left"/>
        <w:rPr>
          <w:rFonts w:ascii="宋体" w:cs="Times New Roman"/>
        </w:rPr>
      </w:pPr>
      <w:r w:rsidRPr="009F621E">
        <w:rPr>
          <w:rFonts w:ascii="宋体" w:hAnsi="宋体" w:cs="宋体" w:hint="eastAsia"/>
        </w:rPr>
        <w:t>果实正常成熟，表现出本品种固有的品质特征，可溶性固形物达到</w:t>
      </w:r>
      <w:r w:rsidRPr="009F621E">
        <w:rPr>
          <w:rFonts w:ascii="宋体" w:hAnsi="宋体" w:cs="宋体"/>
        </w:rPr>
        <w:t>10%</w:t>
      </w:r>
      <w:r w:rsidRPr="009F621E">
        <w:rPr>
          <w:rFonts w:ascii="宋体" w:hAnsi="宋体" w:cs="宋体" w:hint="eastAsia"/>
        </w:rPr>
        <w:t>以上，方可采摘。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5.4</w:t>
      </w:r>
      <w:r w:rsidRPr="0097628B">
        <w:rPr>
          <w:rFonts w:hint="eastAsia"/>
          <w:b/>
          <w:bCs/>
        </w:rPr>
        <w:t>质量标准</w:t>
      </w:r>
    </w:p>
    <w:p w:rsidR="00F93F3E" w:rsidRPr="00D85CC7" w:rsidRDefault="00F93F3E" w:rsidP="00F21F7A">
      <w:pPr>
        <w:pStyle w:val="a7"/>
        <w:ind w:firstLine="31680"/>
        <w:rPr>
          <w:rFonts w:cs="Times New Roman"/>
        </w:rPr>
      </w:pPr>
      <w:r>
        <w:t>12</w:t>
      </w:r>
      <w:r>
        <w:rPr>
          <w:rFonts w:hint="eastAsia"/>
        </w:rPr>
        <w:t>月初开始成熟，成熟度在</w:t>
      </w:r>
      <w:r>
        <w:t>80%</w:t>
      </w:r>
      <w:r>
        <w:rPr>
          <w:rFonts w:hint="eastAsia"/>
        </w:rPr>
        <w:t>以上时可进行采收，采摘时轻摘轻放，采摘后应及时预贮预冷，分级包装。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5.4.1</w:t>
      </w:r>
      <w:r w:rsidRPr="0097628B">
        <w:rPr>
          <w:rFonts w:hint="eastAsia"/>
          <w:b/>
          <w:bCs/>
        </w:rPr>
        <w:t>感官质量</w:t>
      </w:r>
    </w:p>
    <w:p w:rsidR="00F93F3E" w:rsidRPr="009F621E" w:rsidRDefault="00F93F3E" w:rsidP="00F21F7A">
      <w:pPr>
        <w:ind w:firstLineChars="200" w:firstLine="31680"/>
        <w:jc w:val="left"/>
        <w:rPr>
          <w:rFonts w:ascii="宋体" w:cs="Times New Roman"/>
        </w:rPr>
      </w:pPr>
      <w:r w:rsidRPr="009F621E">
        <w:rPr>
          <w:rFonts w:ascii="宋体" w:hAnsi="宋体" w:cs="宋体" w:hint="eastAsia"/>
        </w:rPr>
        <w:t>开州春橙根据其感官指标分为特级、一级、二级。感官指标应符合表</w:t>
      </w:r>
      <w:r w:rsidRPr="009F621E">
        <w:rPr>
          <w:rFonts w:ascii="宋体" w:hAnsi="宋体" w:cs="宋体"/>
        </w:rPr>
        <w:t>1</w:t>
      </w:r>
      <w:r w:rsidRPr="009F621E">
        <w:rPr>
          <w:rFonts w:ascii="宋体" w:hAnsi="宋体" w:cs="宋体" w:hint="eastAsia"/>
        </w:rPr>
        <w:t>规定。</w:t>
      </w:r>
    </w:p>
    <w:p w:rsidR="00F93F3E" w:rsidRPr="0097628B" w:rsidRDefault="00F93F3E" w:rsidP="004F473B">
      <w:pPr>
        <w:pStyle w:val="a7"/>
        <w:spacing w:beforeLines="50" w:afterLines="50"/>
        <w:ind w:firstLineChars="0" w:firstLine="0"/>
        <w:jc w:val="center"/>
        <w:rPr>
          <w:rFonts w:cs="Times New Roman"/>
          <w:b/>
          <w:bCs/>
        </w:rPr>
      </w:pPr>
      <w:r w:rsidRPr="0097628B">
        <w:rPr>
          <w:rFonts w:hint="eastAsia"/>
          <w:b/>
          <w:bCs/>
        </w:rPr>
        <w:t>表</w:t>
      </w:r>
      <w:r w:rsidRPr="0097628B">
        <w:rPr>
          <w:b/>
          <w:bCs/>
        </w:rPr>
        <w:t xml:space="preserve">1 </w:t>
      </w:r>
      <w:r w:rsidRPr="0097628B">
        <w:rPr>
          <w:rFonts w:hint="eastAsia"/>
          <w:b/>
          <w:bCs/>
        </w:rPr>
        <w:t>感官指标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1955"/>
        <w:gridCol w:w="1248"/>
        <w:gridCol w:w="1318"/>
        <w:gridCol w:w="1824"/>
        <w:gridCol w:w="1532"/>
      </w:tblGrid>
      <w:tr w:rsidR="00F93F3E" w:rsidRPr="004F473B">
        <w:trPr>
          <w:trHeight w:val="706"/>
        </w:trPr>
        <w:tc>
          <w:tcPr>
            <w:tcW w:w="379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等级</w:t>
            </w:r>
          </w:p>
        </w:tc>
        <w:tc>
          <w:tcPr>
            <w:tcW w:w="1147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center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品种</w:t>
            </w:r>
          </w:p>
        </w:tc>
        <w:tc>
          <w:tcPr>
            <w:tcW w:w="732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center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果形</w:t>
            </w:r>
          </w:p>
        </w:tc>
        <w:tc>
          <w:tcPr>
            <w:tcW w:w="773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center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 w:hint="eastAsia"/>
              </w:rPr>
              <w:t>大小（果实横径）</w:t>
            </w:r>
            <w:r w:rsidRPr="004F473B">
              <w:rPr>
                <w:rFonts w:ascii="宋体" w:hAnsi="宋体" w:cs="宋体"/>
              </w:rPr>
              <w:t>/mm</w:t>
            </w:r>
          </w:p>
        </w:tc>
        <w:tc>
          <w:tcPr>
            <w:tcW w:w="1070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center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色泽</w:t>
            </w:r>
          </w:p>
        </w:tc>
        <w:tc>
          <w:tcPr>
            <w:tcW w:w="899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center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果面光洁度</w:t>
            </w:r>
          </w:p>
        </w:tc>
      </w:tr>
      <w:tr w:rsidR="00F93F3E" w:rsidRPr="004F473B">
        <w:trPr>
          <w:trHeight w:val="1285"/>
        </w:trPr>
        <w:tc>
          <w:tcPr>
            <w:tcW w:w="379" w:type="pct"/>
            <w:vMerge w:val="restar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特级</w:t>
            </w:r>
          </w:p>
        </w:tc>
        <w:tc>
          <w:tcPr>
            <w:tcW w:w="1147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开陈</w:t>
            </w:r>
            <w:r w:rsidRPr="004F473B">
              <w:rPr>
                <w:rFonts w:ascii="宋体" w:hAnsi="宋体" w:cs="宋体"/>
              </w:rPr>
              <w:t>72</w:t>
            </w:r>
            <w:r w:rsidRPr="004F473B">
              <w:rPr>
                <w:rFonts w:ascii="宋体" w:hAnsi="宋体" w:cs="宋体" w:hint="eastAsia"/>
              </w:rPr>
              <w:t>－</w:t>
            </w:r>
            <w:r w:rsidRPr="004F473B">
              <w:rPr>
                <w:rFonts w:ascii="宋体" w:hAnsi="宋体" w:cs="宋体"/>
              </w:rPr>
              <w:t>1</w:t>
            </w:r>
            <w:r w:rsidRPr="004F473B">
              <w:rPr>
                <w:rFonts w:ascii="宋体" w:hAnsi="宋体" w:cs="宋体" w:hint="eastAsia"/>
              </w:rPr>
              <w:t>、开盛</w:t>
            </w:r>
            <w:r w:rsidRPr="004F473B">
              <w:rPr>
                <w:rFonts w:ascii="宋体" w:hAnsi="宋体" w:cs="宋体"/>
              </w:rPr>
              <w:t>76</w:t>
            </w:r>
            <w:r w:rsidRPr="004F473B">
              <w:rPr>
                <w:rFonts w:ascii="宋体" w:hAnsi="宋体" w:cs="宋体" w:hint="eastAsia"/>
              </w:rPr>
              <w:t>－</w:t>
            </w:r>
            <w:r w:rsidRPr="004F473B">
              <w:rPr>
                <w:rFonts w:ascii="宋体" w:hAnsi="宋体" w:cs="宋体"/>
              </w:rPr>
              <w:t>8</w:t>
            </w:r>
            <w:r w:rsidRPr="004F473B">
              <w:rPr>
                <w:rFonts w:ascii="宋体" w:hAnsi="宋体" w:cs="宋体" w:hint="eastAsia"/>
              </w:rPr>
              <w:t>、北碚</w:t>
            </w:r>
            <w:r w:rsidRPr="004F473B">
              <w:rPr>
                <w:rFonts w:ascii="宋体" w:hAnsi="宋体" w:cs="宋体"/>
              </w:rPr>
              <w:t>447</w:t>
            </w:r>
            <w:r w:rsidRPr="004F473B">
              <w:rPr>
                <w:rFonts w:ascii="宋体" w:hAnsi="宋体" w:cs="宋体" w:hint="eastAsia"/>
              </w:rPr>
              <w:t>等锦橙</w:t>
            </w:r>
          </w:p>
        </w:tc>
        <w:tc>
          <w:tcPr>
            <w:tcW w:w="732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椭圆形至长椭圆形，无畸形果。</w:t>
            </w:r>
          </w:p>
        </w:tc>
        <w:tc>
          <w:tcPr>
            <w:tcW w:w="773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65</w:t>
            </w:r>
            <w:r w:rsidRPr="004F473B">
              <w:rPr>
                <w:rFonts w:ascii="宋体" w:hAnsi="宋体" w:cs="宋体" w:hint="eastAsia"/>
              </w:rPr>
              <w:t>～</w:t>
            </w:r>
            <w:r w:rsidRPr="004F473B">
              <w:rPr>
                <w:rFonts w:ascii="宋体" w:hAnsi="宋体" w:cs="宋体"/>
              </w:rPr>
              <w:t>75</w:t>
            </w:r>
          </w:p>
        </w:tc>
        <w:tc>
          <w:tcPr>
            <w:tcW w:w="1070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橙红鲜艳，色泽均匀，着色率</w:t>
            </w:r>
            <w:r w:rsidRPr="004F473B">
              <w:rPr>
                <w:rFonts w:ascii="宋体" w:hAnsi="宋体" w:cs="宋体"/>
              </w:rPr>
              <w:t>90%</w:t>
            </w:r>
            <w:r w:rsidRPr="004F473B">
              <w:rPr>
                <w:rFonts w:ascii="宋体" w:hAnsi="宋体" w:cs="宋体" w:hint="eastAsia"/>
              </w:rPr>
              <w:t>以上。</w:t>
            </w:r>
          </w:p>
        </w:tc>
        <w:tc>
          <w:tcPr>
            <w:tcW w:w="899" w:type="pct"/>
            <w:vMerge w:val="restar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果面光洁，无明显油胞下陷、机械伤、日灼斑及病虫斑，斑疤及污物等附着物的面积合并计算≤</w:t>
            </w:r>
            <w:r w:rsidRPr="004F473B">
              <w:rPr>
                <w:rFonts w:ascii="宋体" w:hAnsi="宋体" w:cs="宋体"/>
              </w:rPr>
              <w:t xml:space="preserve"> 1.0cm</w:t>
            </w:r>
            <w:r w:rsidRPr="004F473B">
              <w:rPr>
                <w:rFonts w:ascii="宋体" w:hAnsi="宋体" w:cs="宋体"/>
                <w:vertAlign w:val="superscript"/>
              </w:rPr>
              <w:t>2</w:t>
            </w:r>
            <w:r w:rsidRPr="004F473B">
              <w:rPr>
                <w:rFonts w:ascii="宋体" w:hAnsi="宋体" w:cs="宋体"/>
              </w:rPr>
              <w:t>/</w:t>
            </w:r>
            <w:r w:rsidRPr="004F473B">
              <w:rPr>
                <w:rFonts w:ascii="宋体" w:hAnsi="宋体" w:cs="宋体" w:hint="eastAsia"/>
              </w:rPr>
              <w:t>果。</w:t>
            </w:r>
          </w:p>
        </w:tc>
      </w:tr>
      <w:tr w:rsidR="00F93F3E" w:rsidRPr="004F473B">
        <w:trPr>
          <w:trHeight w:val="1417"/>
        </w:trPr>
        <w:tc>
          <w:tcPr>
            <w:tcW w:w="379" w:type="pct"/>
            <w:vMerge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  <w:tc>
          <w:tcPr>
            <w:tcW w:w="1147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棱晚、切斯勒特、鲍威尔、卡拉卡拉等脐橙</w:t>
            </w:r>
          </w:p>
        </w:tc>
        <w:tc>
          <w:tcPr>
            <w:tcW w:w="732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圆球形或扁圆形，无畸形果。脐孔直径≤</w:t>
            </w:r>
            <w:r w:rsidRPr="004F473B">
              <w:rPr>
                <w:rFonts w:ascii="宋体" w:hAnsi="宋体" w:cs="宋体"/>
              </w:rPr>
              <w:t>10mm</w:t>
            </w:r>
            <w:r w:rsidRPr="004F473B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773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75</w:t>
            </w:r>
            <w:r w:rsidRPr="004F473B">
              <w:rPr>
                <w:rFonts w:ascii="宋体" w:hAnsi="宋体" w:cs="宋体" w:hint="eastAsia"/>
              </w:rPr>
              <w:t>～</w:t>
            </w:r>
            <w:r w:rsidRPr="004F473B">
              <w:rPr>
                <w:rFonts w:ascii="宋体" w:hAnsi="宋体" w:cs="宋体"/>
              </w:rPr>
              <w:t>85</w:t>
            </w:r>
          </w:p>
        </w:tc>
        <w:tc>
          <w:tcPr>
            <w:tcW w:w="1070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橙黄至橙红，色泽均匀，着色率</w:t>
            </w:r>
            <w:r w:rsidRPr="004F473B">
              <w:rPr>
                <w:rFonts w:ascii="宋体" w:hAnsi="宋体" w:cs="宋体"/>
              </w:rPr>
              <w:t>90%</w:t>
            </w:r>
            <w:r w:rsidRPr="004F473B">
              <w:rPr>
                <w:rFonts w:ascii="宋体" w:hAnsi="宋体" w:cs="宋体" w:hint="eastAsia"/>
              </w:rPr>
              <w:t>以上。</w:t>
            </w:r>
          </w:p>
        </w:tc>
        <w:tc>
          <w:tcPr>
            <w:tcW w:w="899" w:type="pct"/>
            <w:vMerge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</w:tr>
      <w:tr w:rsidR="00F93F3E" w:rsidRPr="004F473B">
        <w:trPr>
          <w:trHeight w:val="285"/>
        </w:trPr>
        <w:tc>
          <w:tcPr>
            <w:tcW w:w="379" w:type="pct"/>
            <w:vMerge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  <w:tc>
          <w:tcPr>
            <w:tcW w:w="1147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塔罗科血橙新系</w:t>
            </w:r>
          </w:p>
        </w:tc>
        <w:tc>
          <w:tcPr>
            <w:tcW w:w="732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  <w:shd w:val="clear" w:color="auto" w:fill="FFFFFF"/>
              </w:rPr>
              <w:t>倒卵形或短椭圆形，</w:t>
            </w:r>
            <w:r w:rsidRPr="004F473B">
              <w:rPr>
                <w:rFonts w:ascii="宋体" w:hAnsi="宋体" w:cs="宋体" w:hint="eastAsia"/>
              </w:rPr>
              <w:t>无畸形果。</w:t>
            </w:r>
          </w:p>
        </w:tc>
        <w:tc>
          <w:tcPr>
            <w:tcW w:w="773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70</w:t>
            </w:r>
            <w:r w:rsidRPr="004F473B">
              <w:rPr>
                <w:rFonts w:ascii="宋体" w:hAnsi="宋体" w:cs="宋体" w:hint="eastAsia"/>
              </w:rPr>
              <w:t>～</w:t>
            </w:r>
            <w:r w:rsidRPr="004F473B">
              <w:rPr>
                <w:rFonts w:ascii="宋体" w:hAnsi="宋体" w:cs="宋体"/>
              </w:rPr>
              <w:t>75</w:t>
            </w:r>
          </w:p>
        </w:tc>
        <w:tc>
          <w:tcPr>
            <w:tcW w:w="1070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  <w:color w:val="333333"/>
                <w:shd w:val="clear" w:color="auto" w:fill="FFFFFF"/>
              </w:rPr>
              <w:t>果色橙红至紫红，光滑，</w:t>
            </w:r>
            <w:r w:rsidRPr="004F473B">
              <w:rPr>
                <w:rFonts w:ascii="宋体" w:hAnsi="宋体" w:cs="宋体" w:hint="eastAsia"/>
              </w:rPr>
              <w:t>色泽均匀，着色率</w:t>
            </w:r>
            <w:r w:rsidRPr="004F473B">
              <w:rPr>
                <w:rFonts w:ascii="宋体" w:hAnsi="宋体" w:cs="宋体"/>
              </w:rPr>
              <w:t>90%</w:t>
            </w:r>
            <w:r w:rsidRPr="004F473B">
              <w:rPr>
                <w:rFonts w:ascii="宋体" w:hAnsi="宋体" w:cs="宋体" w:hint="eastAsia"/>
              </w:rPr>
              <w:t>以上。</w:t>
            </w:r>
          </w:p>
        </w:tc>
        <w:tc>
          <w:tcPr>
            <w:tcW w:w="899" w:type="pct"/>
            <w:vMerge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</w:tr>
      <w:tr w:rsidR="00F93F3E" w:rsidRPr="004F473B">
        <w:tc>
          <w:tcPr>
            <w:tcW w:w="379" w:type="pct"/>
            <w:vMerge w:val="restar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一级</w:t>
            </w:r>
          </w:p>
        </w:tc>
        <w:tc>
          <w:tcPr>
            <w:tcW w:w="1147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开陈</w:t>
            </w:r>
            <w:r w:rsidRPr="004F473B">
              <w:rPr>
                <w:rFonts w:ascii="宋体" w:hAnsi="宋体" w:cs="宋体"/>
              </w:rPr>
              <w:t>72</w:t>
            </w:r>
            <w:r w:rsidRPr="004F473B">
              <w:rPr>
                <w:rFonts w:ascii="宋体" w:hAnsi="宋体" w:cs="宋体" w:hint="eastAsia"/>
              </w:rPr>
              <w:t>－</w:t>
            </w:r>
            <w:r w:rsidRPr="004F473B">
              <w:rPr>
                <w:rFonts w:ascii="宋体" w:hAnsi="宋体" w:cs="宋体"/>
              </w:rPr>
              <w:t>1</w:t>
            </w:r>
            <w:r w:rsidRPr="004F473B">
              <w:rPr>
                <w:rFonts w:ascii="宋体" w:hAnsi="宋体" w:cs="宋体" w:hint="eastAsia"/>
              </w:rPr>
              <w:t>锦橙、开盛</w:t>
            </w:r>
            <w:r w:rsidRPr="004F473B">
              <w:rPr>
                <w:rFonts w:ascii="宋体" w:hAnsi="宋体" w:cs="宋体"/>
              </w:rPr>
              <w:t>76</w:t>
            </w:r>
            <w:r w:rsidRPr="004F473B">
              <w:rPr>
                <w:rFonts w:ascii="宋体" w:hAnsi="宋体" w:cs="宋体" w:hint="eastAsia"/>
              </w:rPr>
              <w:t>－</w:t>
            </w:r>
            <w:r w:rsidRPr="004F473B">
              <w:rPr>
                <w:rFonts w:ascii="宋体" w:hAnsi="宋体" w:cs="宋体"/>
              </w:rPr>
              <w:t>8</w:t>
            </w:r>
            <w:r w:rsidRPr="004F473B">
              <w:rPr>
                <w:rFonts w:ascii="宋体" w:hAnsi="宋体" w:cs="宋体" w:hint="eastAsia"/>
              </w:rPr>
              <w:t>锦橙、北碚</w:t>
            </w:r>
            <w:r w:rsidRPr="004F473B">
              <w:rPr>
                <w:rFonts w:ascii="宋体" w:hAnsi="宋体" w:cs="宋体"/>
              </w:rPr>
              <w:t>447</w:t>
            </w:r>
            <w:r w:rsidRPr="004F473B">
              <w:rPr>
                <w:rFonts w:ascii="宋体" w:hAnsi="宋体" w:cs="宋体" w:hint="eastAsia"/>
              </w:rPr>
              <w:t>锦橙等</w:t>
            </w:r>
          </w:p>
        </w:tc>
        <w:tc>
          <w:tcPr>
            <w:tcW w:w="732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椭圆形至长椭圆形，无畸形果。</w:t>
            </w:r>
          </w:p>
        </w:tc>
        <w:tc>
          <w:tcPr>
            <w:tcW w:w="773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65</w:t>
            </w:r>
            <w:r w:rsidRPr="004F473B">
              <w:rPr>
                <w:rFonts w:ascii="宋体" w:hAnsi="宋体" w:cs="宋体" w:hint="eastAsia"/>
              </w:rPr>
              <w:t>～</w:t>
            </w:r>
            <w:r w:rsidRPr="004F473B">
              <w:rPr>
                <w:rFonts w:ascii="宋体" w:hAnsi="宋体" w:cs="宋体"/>
              </w:rPr>
              <w:t>75</w:t>
            </w:r>
          </w:p>
        </w:tc>
        <w:tc>
          <w:tcPr>
            <w:tcW w:w="1070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橙红鲜艳，色泽均匀，着色率</w:t>
            </w:r>
            <w:r w:rsidRPr="004F473B">
              <w:rPr>
                <w:rFonts w:ascii="宋体" w:hAnsi="宋体" w:cs="宋体"/>
              </w:rPr>
              <w:t>85%</w:t>
            </w:r>
            <w:r w:rsidRPr="004F473B">
              <w:rPr>
                <w:rFonts w:ascii="宋体" w:hAnsi="宋体" w:cs="宋体" w:hint="eastAsia"/>
              </w:rPr>
              <w:t>以上。</w:t>
            </w:r>
          </w:p>
        </w:tc>
        <w:tc>
          <w:tcPr>
            <w:tcW w:w="899" w:type="pct"/>
            <w:vMerge w:val="restar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果面光洁，无明显油胞下陷、机械伤、日灼斑及病虫斑，斑疤及污物等附着物的面积合并计算≤</w:t>
            </w:r>
            <w:r w:rsidRPr="004F473B">
              <w:rPr>
                <w:rFonts w:ascii="宋体" w:hAnsi="宋体" w:cs="宋体"/>
              </w:rPr>
              <w:t xml:space="preserve"> 2.0cm</w:t>
            </w:r>
            <w:r w:rsidRPr="004F473B">
              <w:rPr>
                <w:rFonts w:ascii="宋体" w:hAnsi="宋体" w:cs="宋体"/>
                <w:vertAlign w:val="superscript"/>
              </w:rPr>
              <w:t>2</w:t>
            </w:r>
            <w:r w:rsidRPr="004F473B">
              <w:rPr>
                <w:rFonts w:ascii="宋体" w:hAnsi="宋体" w:cs="宋体"/>
              </w:rPr>
              <w:t>/</w:t>
            </w:r>
            <w:r w:rsidRPr="004F473B">
              <w:rPr>
                <w:rFonts w:ascii="宋体" w:hAnsi="宋体" w:cs="宋体" w:hint="eastAsia"/>
              </w:rPr>
              <w:t>果。</w:t>
            </w:r>
          </w:p>
        </w:tc>
      </w:tr>
      <w:tr w:rsidR="00F93F3E" w:rsidRPr="004F473B">
        <w:trPr>
          <w:trHeight w:val="1304"/>
        </w:trPr>
        <w:tc>
          <w:tcPr>
            <w:tcW w:w="379" w:type="pct"/>
            <w:vMerge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  <w:tc>
          <w:tcPr>
            <w:tcW w:w="1147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棱晚、切斯勒特、鲍威尔、卡拉卡拉等</w:t>
            </w:r>
          </w:p>
        </w:tc>
        <w:tc>
          <w:tcPr>
            <w:tcW w:w="732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圆球形或扁圆形，无畸形果。脐孔直径≤</w:t>
            </w:r>
            <w:r w:rsidRPr="004F473B">
              <w:rPr>
                <w:rFonts w:ascii="宋体" w:hAnsi="宋体" w:cs="宋体"/>
              </w:rPr>
              <w:t>10mm</w:t>
            </w:r>
            <w:r w:rsidRPr="004F473B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773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75</w:t>
            </w:r>
            <w:r w:rsidRPr="004F473B">
              <w:rPr>
                <w:rFonts w:ascii="宋体" w:hAnsi="宋体" w:cs="宋体" w:hint="eastAsia"/>
              </w:rPr>
              <w:t>～</w:t>
            </w:r>
            <w:r w:rsidRPr="004F473B">
              <w:rPr>
                <w:rFonts w:ascii="宋体" w:hAnsi="宋体" w:cs="宋体"/>
              </w:rPr>
              <w:t>85</w:t>
            </w:r>
          </w:p>
        </w:tc>
        <w:tc>
          <w:tcPr>
            <w:tcW w:w="1070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橙黄至橙红，色泽均匀，着色率</w:t>
            </w:r>
            <w:r w:rsidRPr="004F473B">
              <w:rPr>
                <w:rFonts w:ascii="宋体" w:hAnsi="宋体" w:cs="宋体"/>
              </w:rPr>
              <w:t>85%</w:t>
            </w:r>
            <w:r w:rsidRPr="004F473B">
              <w:rPr>
                <w:rFonts w:ascii="宋体" w:hAnsi="宋体" w:cs="宋体" w:hint="eastAsia"/>
              </w:rPr>
              <w:t>以上。</w:t>
            </w:r>
          </w:p>
        </w:tc>
        <w:tc>
          <w:tcPr>
            <w:tcW w:w="899" w:type="pct"/>
            <w:vMerge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</w:tr>
      <w:tr w:rsidR="00F93F3E" w:rsidRPr="004F473B">
        <w:trPr>
          <w:trHeight w:val="245"/>
        </w:trPr>
        <w:tc>
          <w:tcPr>
            <w:tcW w:w="379" w:type="pct"/>
            <w:vMerge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  <w:tc>
          <w:tcPr>
            <w:tcW w:w="1147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塔罗科血橙新系</w:t>
            </w:r>
          </w:p>
        </w:tc>
        <w:tc>
          <w:tcPr>
            <w:tcW w:w="732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  <w:tc>
          <w:tcPr>
            <w:tcW w:w="773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65</w:t>
            </w:r>
            <w:r w:rsidRPr="004F473B">
              <w:rPr>
                <w:rFonts w:ascii="宋体" w:hAnsi="宋体" w:cs="宋体" w:hint="eastAsia"/>
              </w:rPr>
              <w:t>～</w:t>
            </w:r>
            <w:r w:rsidRPr="004F473B">
              <w:rPr>
                <w:rFonts w:ascii="宋体" w:hAnsi="宋体" w:cs="宋体"/>
              </w:rPr>
              <w:t>75</w:t>
            </w:r>
          </w:p>
        </w:tc>
        <w:tc>
          <w:tcPr>
            <w:tcW w:w="1070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  <w:color w:val="333333"/>
                <w:shd w:val="clear" w:color="auto" w:fill="FFFFFF"/>
              </w:rPr>
              <w:t>果色橙红至紫红，光滑，</w:t>
            </w:r>
            <w:r w:rsidRPr="004F473B">
              <w:rPr>
                <w:rFonts w:ascii="宋体" w:hAnsi="宋体" w:cs="宋体" w:hint="eastAsia"/>
              </w:rPr>
              <w:t>色泽均匀，着色率</w:t>
            </w:r>
            <w:r w:rsidRPr="004F473B">
              <w:rPr>
                <w:rFonts w:ascii="宋体" w:hAnsi="宋体" w:cs="宋体"/>
              </w:rPr>
              <w:t>85%</w:t>
            </w:r>
            <w:r w:rsidRPr="004F473B">
              <w:rPr>
                <w:rFonts w:ascii="宋体" w:hAnsi="宋体" w:cs="宋体" w:hint="eastAsia"/>
              </w:rPr>
              <w:t>以上。</w:t>
            </w:r>
          </w:p>
        </w:tc>
        <w:tc>
          <w:tcPr>
            <w:tcW w:w="899" w:type="pct"/>
            <w:vMerge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</w:tr>
      <w:tr w:rsidR="00F93F3E" w:rsidRPr="004F473B">
        <w:tc>
          <w:tcPr>
            <w:tcW w:w="379" w:type="pct"/>
            <w:vMerge w:val="restar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二级</w:t>
            </w:r>
          </w:p>
        </w:tc>
        <w:tc>
          <w:tcPr>
            <w:tcW w:w="1147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开陈</w:t>
            </w:r>
            <w:r w:rsidRPr="004F473B">
              <w:rPr>
                <w:rFonts w:ascii="宋体" w:hAnsi="宋体" w:cs="宋体"/>
              </w:rPr>
              <w:t>72</w:t>
            </w:r>
            <w:r w:rsidRPr="004F473B">
              <w:rPr>
                <w:rFonts w:ascii="宋体" w:hAnsi="宋体" w:cs="宋体" w:hint="eastAsia"/>
              </w:rPr>
              <w:t>－</w:t>
            </w:r>
            <w:r w:rsidRPr="004F473B">
              <w:rPr>
                <w:rFonts w:ascii="宋体" w:hAnsi="宋体" w:cs="宋体"/>
              </w:rPr>
              <w:t>1</w:t>
            </w:r>
            <w:r w:rsidRPr="004F473B">
              <w:rPr>
                <w:rFonts w:ascii="宋体" w:hAnsi="宋体" w:cs="宋体" w:hint="eastAsia"/>
              </w:rPr>
              <w:t>、开盛</w:t>
            </w:r>
            <w:r w:rsidRPr="004F473B">
              <w:rPr>
                <w:rFonts w:ascii="宋体" w:hAnsi="宋体" w:cs="宋体"/>
              </w:rPr>
              <w:t>76</w:t>
            </w:r>
            <w:r w:rsidRPr="004F473B">
              <w:rPr>
                <w:rFonts w:ascii="宋体" w:hAnsi="宋体" w:cs="宋体" w:hint="eastAsia"/>
              </w:rPr>
              <w:t>－</w:t>
            </w:r>
            <w:r w:rsidRPr="004F473B">
              <w:rPr>
                <w:rFonts w:ascii="宋体" w:hAnsi="宋体" w:cs="宋体"/>
              </w:rPr>
              <w:t>8</w:t>
            </w:r>
            <w:r w:rsidRPr="004F473B">
              <w:rPr>
                <w:rFonts w:ascii="宋体" w:hAnsi="宋体" w:cs="宋体" w:hint="eastAsia"/>
              </w:rPr>
              <w:t>、北碚</w:t>
            </w:r>
            <w:r w:rsidRPr="004F473B">
              <w:rPr>
                <w:rFonts w:ascii="宋体" w:hAnsi="宋体" w:cs="宋体"/>
              </w:rPr>
              <w:t>447</w:t>
            </w:r>
            <w:r w:rsidRPr="004F473B">
              <w:rPr>
                <w:rFonts w:ascii="宋体" w:hAnsi="宋体" w:cs="宋体" w:hint="eastAsia"/>
              </w:rPr>
              <w:t>等锦橙</w:t>
            </w:r>
          </w:p>
        </w:tc>
        <w:tc>
          <w:tcPr>
            <w:tcW w:w="732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椭圆形至长椭圆形，无畸形果。</w:t>
            </w:r>
          </w:p>
        </w:tc>
        <w:tc>
          <w:tcPr>
            <w:tcW w:w="773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60</w:t>
            </w:r>
            <w:r w:rsidRPr="004F473B">
              <w:rPr>
                <w:rFonts w:ascii="宋体" w:hAnsi="宋体" w:cs="宋体" w:hint="eastAsia"/>
              </w:rPr>
              <w:t>～</w:t>
            </w:r>
            <w:r w:rsidRPr="004F473B">
              <w:rPr>
                <w:rFonts w:ascii="宋体" w:hAnsi="宋体" w:cs="宋体"/>
              </w:rPr>
              <w:t>80</w:t>
            </w:r>
          </w:p>
        </w:tc>
        <w:tc>
          <w:tcPr>
            <w:tcW w:w="1070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橙红鲜艳，色泽均匀，着色率</w:t>
            </w:r>
            <w:r w:rsidRPr="004F473B">
              <w:rPr>
                <w:rFonts w:ascii="宋体" w:hAnsi="宋体" w:cs="宋体"/>
              </w:rPr>
              <w:t>80%</w:t>
            </w:r>
            <w:r w:rsidRPr="004F473B">
              <w:rPr>
                <w:rFonts w:ascii="宋体" w:hAnsi="宋体" w:cs="宋体" w:hint="eastAsia"/>
              </w:rPr>
              <w:t>以上。</w:t>
            </w:r>
          </w:p>
        </w:tc>
        <w:tc>
          <w:tcPr>
            <w:tcW w:w="899" w:type="pct"/>
            <w:vMerge w:val="restar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果面光洁，无明显油胞下陷、机械伤、日灼斑及病虫斑，斑疤及污物等附着物的面积合并计算≤</w:t>
            </w:r>
            <w:r w:rsidRPr="004F473B">
              <w:rPr>
                <w:rFonts w:ascii="宋体" w:hAnsi="宋体" w:cs="宋体"/>
              </w:rPr>
              <w:t xml:space="preserve"> 4.0cm</w:t>
            </w:r>
            <w:r w:rsidRPr="004F473B">
              <w:rPr>
                <w:rFonts w:ascii="宋体" w:hAnsi="宋体" w:cs="宋体"/>
                <w:vertAlign w:val="superscript"/>
              </w:rPr>
              <w:t>2</w:t>
            </w:r>
            <w:r w:rsidRPr="004F473B">
              <w:rPr>
                <w:rFonts w:ascii="宋体" w:hAnsi="宋体" w:cs="宋体"/>
              </w:rPr>
              <w:t>/</w:t>
            </w:r>
            <w:r w:rsidRPr="004F473B">
              <w:rPr>
                <w:rFonts w:ascii="宋体" w:hAnsi="宋体" w:cs="宋体" w:hint="eastAsia"/>
              </w:rPr>
              <w:t>果。</w:t>
            </w:r>
          </w:p>
        </w:tc>
      </w:tr>
      <w:tr w:rsidR="00F93F3E" w:rsidRPr="004F473B">
        <w:trPr>
          <w:trHeight w:val="1317"/>
        </w:trPr>
        <w:tc>
          <w:tcPr>
            <w:tcW w:w="379" w:type="pct"/>
            <w:vMerge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  <w:tc>
          <w:tcPr>
            <w:tcW w:w="1147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棱晚、切斯勒特、鲍威尔、卡拉卡拉等脐橙</w:t>
            </w:r>
          </w:p>
        </w:tc>
        <w:tc>
          <w:tcPr>
            <w:tcW w:w="732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圆球形或扁圆形，无畸形果。脐孔直径≤</w:t>
            </w:r>
            <w:r w:rsidRPr="004F473B">
              <w:rPr>
                <w:rFonts w:ascii="宋体" w:hAnsi="宋体" w:cs="宋体"/>
              </w:rPr>
              <w:t>15mm</w:t>
            </w:r>
            <w:r w:rsidRPr="004F473B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773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70</w:t>
            </w:r>
            <w:r w:rsidRPr="004F473B">
              <w:rPr>
                <w:rFonts w:ascii="宋体" w:hAnsi="宋体" w:cs="宋体" w:hint="eastAsia"/>
              </w:rPr>
              <w:t>～</w:t>
            </w:r>
            <w:r w:rsidRPr="004F473B">
              <w:rPr>
                <w:rFonts w:ascii="宋体" w:hAnsi="宋体" w:cs="宋体"/>
              </w:rPr>
              <w:t>95</w:t>
            </w:r>
          </w:p>
        </w:tc>
        <w:tc>
          <w:tcPr>
            <w:tcW w:w="1070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橙黄至橙红，色泽均匀，着色率</w:t>
            </w:r>
            <w:r w:rsidRPr="004F473B">
              <w:rPr>
                <w:rFonts w:ascii="宋体" w:hAnsi="宋体" w:cs="宋体"/>
              </w:rPr>
              <w:t>80%</w:t>
            </w:r>
            <w:r w:rsidRPr="004F473B">
              <w:rPr>
                <w:rFonts w:ascii="宋体" w:hAnsi="宋体" w:cs="宋体" w:hint="eastAsia"/>
              </w:rPr>
              <w:t>以上。</w:t>
            </w:r>
          </w:p>
        </w:tc>
        <w:tc>
          <w:tcPr>
            <w:tcW w:w="899" w:type="pct"/>
            <w:vMerge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</w:tr>
      <w:tr w:rsidR="00F93F3E" w:rsidRPr="004F473B">
        <w:trPr>
          <w:trHeight w:val="245"/>
        </w:trPr>
        <w:tc>
          <w:tcPr>
            <w:tcW w:w="379" w:type="pct"/>
            <w:vMerge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  <w:tc>
          <w:tcPr>
            <w:tcW w:w="1147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塔罗科血橙新系</w:t>
            </w:r>
          </w:p>
        </w:tc>
        <w:tc>
          <w:tcPr>
            <w:tcW w:w="732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  <w:shd w:val="clear" w:color="auto" w:fill="FFFFFF"/>
              </w:rPr>
              <w:t>倒卵形或短椭圆形，</w:t>
            </w:r>
            <w:r w:rsidRPr="004F473B">
              <w:rPr>
                <w:rFonts w:ascii="宋体" w:hAnsi="宋体" w:cs="宋体" w:hint="eastAsia"/>
              </w:rPr>
              <w:t>无畸形果。</w:t>
            </w:r>
          </w:p>
        </w:tc>
        <w:tc>
          <w:tcPr>
            <w:tcW w:w="773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60</w:t>
            </w:r>
            <w:r w:rsidRPr="004F473B">
              <w:rPr>
                <w:rFonts w:ascii="宋体" w:hAnsi="宋体" w:cs="宋体" w:hint="eastAsia"/>
              </w:rPr>
              <w:t>～</w:t>
            </w:r>
            <w:r w:rsidRPr="004F473B">
              <w:rPr>
                <w:rFonts w:ascii="宋体" w:hAnsi="宋体" w:cs="宋体"/>
              </w:rPr>
              <w:t>80</w:t>
            </w:r>
          </w:p>
        </w:tc>
        <w:tc>
          <w:tcPr>
            <w:tcW w:w="1070" w:type="pct"/>
            <w:vAlign w:val="center"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  <w:color w:val="333333"/>
                <w:shd w:val="clear" w:color="auto" w:fill="FFFFFF"/>
              </w:rPr>
              <w:t>果色橙红至紫红，光滑，</w:t>
            </w:r>
            <w:r w:rsidRPr="004F473B">
              <w:rPr>
                <w:rFonts w:ascii="宋体" w:hAnsi="宋体" w:cs="宋体" w:hint="eastAsia"/>
              </w:rPr>
              <w:t>色泽均匀，着色率</w:t>
            </w:r>
            <w:r w:rsidRPr="004F473B">
              <w:rPr>
                <w:rFonts w:ascii="宋体" w:hAnsi="宋体" w:cs="宋体"/>
              </w:rPr>
              <w:t>80%</w:t>
            </w:r>
            <w:r w:rsidRPr="004F473B">
              <w:rPr>
                <w:rFonts w:ascii="宋体" w:hAnsi="宋体" w:cs="宋体" w:hint="eastAsia"/>
              </w:rPr>
              <w:t>以上。</w:t>
            </w:r>
          </w:p>
        </w:tc>
        <w:tc>
          <w:tcPr>
            <w:tcW w:w="899" w:type="pct"/>
            <w:vMerge/>
          </w:tcPr>
          <w:p w:rsidR="00F93F3E" w:rsidRPr="004F473B" w:rsidRDefault="00F93F3E" w:rsidP="004F473B">
            <w:pPr>
              <w:spacing w:beforeLines="50" w:afterLines="50"/>
              <w:jc w:val="left"/>
              <w:rPr>
                <w:rFonts w:ascii="宋体" w:cs="宋体"/>
              </w:rPr>
            </w:pPr>
          </w:p>
        </w:tc>
      </w:tr>
    </w:tbl>
    <w:p w:rsidR="00F93F3E" w:rsidRPr="00C44DD7" w:rsidRDefault="00F93F3E" w:rsidP="00F93F3E">
      <w:pPr>
        <w:pStyle w:val="a7"/>
        <w:ind w:firstLine="31680"/>
        <w:rPr>
          <w:rFonts w:cs="Times New Roman"/>
        </w:rPr>
      </w:pP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5.4.2</w:t>
      </w:r>
      <w:r w:rsidRPr="0097628B">
        <w:rPr>
          <w:rFonts w:hint="eastAsia"/>
          <w:b/>
          <w:bCs/>
        </w:rPr>
        <w:t>理化指标</w:t>
      </w:r>
    </w:p>
    <w:p w:rsidR="00F93F3E" w:rsidRPr="009F621E" w:rsidRDefault="00F93F3E" w:rsidP="004F473B">
      <w:pPr>
        <w:spacing w:beforeLines="50" w:afterLines="50"/>
        <w:ind w:firstLine="420"/>
        <w:jc w:val="left"/>
        <w:rPr>
          <w:rFonts w:ascii="宋体" w:cs="Times New Roman"/>
        </w:rPr>
      </w:pPr>
      <w:r w:rsidRPr="009F621E">
        <w:rPr>
          <w:rFonts w:ascii="宋体" w:hAnsi="宋体" w:cs="宋体" w:hint="eastAsia"/>
        </w:rPr>
        <w:t>理化指标应符合表</w:t>
      </w:r>
      <w:r w:rsidRPr="009F621E">
        <w:rPr>
          <w:rFonts w:ascii="宋体" w:hAnsi="宋体" w:cs="宋体"/>
        </w:rPr>
        <w:t>2</w:t>
      </w:r>
      <w:r w:rsidRPr="009F621E">
        <w:rPr>
          <w:rFonts w:ascii="宋体" w:hAnsi="宋体" w:cs="宋体" w:hint="eastAsia"/>
        </w:rPr>
        <w:t>的规定。</w:t>
      </w:r>
    </w:p>
    <w:p w:rsidR="00F93F3E" w:rsidRPr="007C644C" w:rsidRDefault="00F93F3E" w:rsidP="004F473B">
      <w:pPr>
        <w:pStyle w:val="a7"/>
        <w:spacing w:beforeLines="50" w:afterLines="50"/>
        <w:ind w:firstLineChars="0" w:firstLine="0"/>
        <w:jc w:val="center"/>
        <w:rPr>
          <w:rFonts w:cs="Times New Roman"/>
          <w:b/>
          <w:bCs/>
        </w:rPr>
      </w:pPr>
      <w:r w:rsidRPr="007C644C">
        <w:rPr>
          <w:rFonts w:hint="eastAsia"/>
          <w:b/>
          <w:bCs/>
        </w:rPr>
        <w:t>表</w:t>
      </w:r>
      <w:r w:rsidRPr="007C644C">
        <w:rPr>
          <w:b/>
          <w:bCs/>
        </w:rPr>
        <w:t xml:space="preserve">2 </w:t>
      </w:r>
      <w:r w:rsidRPr="007C644C">
        <w:rPr>
          <w:rFonts w:hint="eastAsia"/>
          <w:b/>
          <w:bCs/>
        </w:rPr>
        <w:t>理化指标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0"/>
        <w:gridCol w:w="4002"/>
      </w:tblGrid>
      <w:tr w:rsidR="00F93F3E" w:rsidRPr="004F473B">
        <w:trPr>
          <w:trHeight w:val="321"/>
        </w:trPr>
        <w:tc>
          <w:tcPr>
            <w:tcW w:w="2652" w:type="pct"/>
          </w:tcPr>
          <w:p w:rsidR="00F93F3E" w:rsidRPr="004F473B" w:rsidRDefault="00F93F3E" w:rsidP="004F473B">
            <w:pPr>
              <w:spacing w:beforeLines="50" w:afterLines="50" w:line="480" w:lineRule="exact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2348" w:type="pct"/>
          </w:tcPr>
          <w:p w:rsidR="00F93F3E" w:rsidRPr="004F473B" w:rsidRDefault="00F93F3E" w:rsidP="004F473B">
            <w:pPr>
              <w:spacing w:beforeLines="50" w:afterLines="50" w:line="480" w:lineRule="exact"/>
              <w:jc w:val="center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指标</w:t>
            </w:r>
          </w:p>
        </w:tc>
      </w:tr>
      <w:tr w:rsidR="00F93F3E" w:rsidRPr="004F473B">
        <w:tc>
          <w:tcPr>
            <w:tcW w:w="2652" w:type="pct"/>
          </w:tcPr>
          <w:p w:rsidR="00F93F3E" w:rsidRPr="004F473B" w:rsidRDefault="00F93F3E" w:rsidP="004F473B">
            <w:pPr>
              <w:spacing w:beforeLines="50" w:afterLines="50" w:line="480" w:lineRule="exact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可溶性固形物（</w:t>
            </w:r>
            <w:r w:rsidRPr="004F473B">
              <w:rPr>
                <w:rFonts w:ascii="宋体" w:hAnsi="宋体" w:cs="宋体"/>
              </w:rPr>
              <w:t>%</w:t>
            </w:r>
            <w:r w:rsidRPr="004F473B">
              <w:rPr>
                <w:rFonts w:ascii="宋体" w:hAnsi="宋体" w:cs="宋体" w:hint="eastAsia"/>
              </w:rPr>
              <w:t>）≥</w:t>
            </w:r>
          </w:p>
        </w:tc>
        <w:tc>
          <w:tcPr>
            <w:tcW w:w="2348" w:type="pct"/>
          </w:tcPr>
          <w:p w:rsidR="00F93F3E" w:rsidRPr="004F473B" w:rsidRDefault="00F93F3E" w:rsidP="004F473B">
            <w:pPr>
              <w:spacing w:beforeLines="50" w:afterLines="50" w:line="480" w:lineRule="exact"/>
              <w:jc w:val="center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10.0</w:t>
            </w:r>
          </w:p>
        </w:tc>
      </w:tr>
      <w:tr w:rsidR="00F93F3E" w:rsidRPr="004F473B">
        <w:tc>
          <w:tcPr>
            <w:tcW w:w="2652" w:type="pct"/>
          </w:tcPr>
          <w:p w:rsidR="00F93F3E" w:rsidRPr="004F473B" w:rsidRDefault="00F93F3E" w:rsidP="004F473B">
            <w:pPr>
              <w:spacing w:beforeLines="50" w:afterLines="50" w:line="480" w:lineRule="exact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可滴定酸（</w:t>
            </w:r>
            <w:r w:rsidRPr="004F473B">
              <w:rPr>
                <w:rFonts w:ascii="宋体" w:hAnsi="宋体" w:cs="宋体"/>
              </w:rPr>
              <w:t>%</w:t>
            </w:r>
            <w:r w:rsidRPr="004F473B">
              <w:rPr>
                <w:rFonts w:ascii="宋体" w:hAnsi="宋体" w:cs="宋体" w:hint="eastAsia"/>
              </w:rPr>
              <w:t>）≤</w:t>
            </w:r>
          </w:p>
        </w:tc>
        <w:tc>
          <w:tcPr>
            <w:tcW w:w="2348" w:type="pct"/>
          </w:tcPr>
          <w:p w:rsidR="00F93F3E" w:rsidRPr="004F473B" w:rsidRDefault="00F93F3E" w:rsidP="004F473B">
            <w:pPr>
              <w:spacing w:beforeLines="50" w:afterLines="50" w:line="480" w:lineRule="exact"/>
              <w:jc w:val="center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0.9</w:t>
            </w:r>
          </w:p>
        </w:tc>
      </w:tr>
      <w:tr w:rsidR="00F93F3E" w:rsidRPr="004F473B">
        <w:tc>
          <w:tcPr>
            <w:tcW w:w="2652" w:type="pct"/>
          </w:tcPr>
          <w:p w:rsidR="00F93F3E" w:rsidRPr="004F473B" w:rsidRDefault="00F93F3E" w:rsidP="004F473B">
            <w:pPr>
              <w:spacing w:beforeLines="50" w:afterLines="50" w:line="480" w:lineRule="exact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可食率（</w:t>
            </w:r>
            <w:r w:rsidRPr="004F473B">
              <w:rPr>
                <w:rFonts w:ascii="宋体" w:hAnsi="宋体" w:cs="宋体"/>
              </w:rPr>
              <w:t>%</w:t>
            </w:r>
            <w:r w:rsidRPr="004F473B">
              <w:rPr>
                <w:rFonts w:ascii="宋体" w:hAnsi="宋体" w:cs="宋体" w:hint="eastAsia"/>
              </w:rPr>
              <w:t>）≥</w:t>
            </w:r>
          </w:p>
        </w:tc>
        <w:tc>
          <w:tcPr>
            <w:tcW w:w="2348" w:type="pct"/>
          </w:tcPr>
          <w:p w:rsidR="00F93F3E" w:rsidRPr="004F473B" w:rsidRDefault="00F93F3E" w:rsidP="004F473B">
            <w:pPr>
              <w:spacing w:beforeLines="50" w:afterLines="50" w:line="480" w:lineRule="exact"/>
              <w:jc w:val="center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65</w:t>
            </w:r>
          </w:p>
        </w:tc>
      </w:tr>
      <w:tr w:rsidR="00F93F3E" w:rsidRPr="004F473B">
        <w:tc>
          <w:tcPr>
            <w:tcW w:w="2652" w:type="pct"/>
          </w:tcPr>
          <w:p w:rsidR="00F93F3E" w:rsidRPr="004F473B" w:rsidRDefault="00F93F3E" w:rsidP="004F473B">
            <w:pPr>
              <w:spacing w:beforeLines="50" w:afterLines="50" w:line="480" w:lineRule="exact"/>
              <w:jc w:val="left"/>
              <w:rPr>
                <w:rFonts w:ascii="宋体" w:cs="宋体"/>
              </w:rPr>
            </w:pPr>
            <w:r w:rsidRPr="004F473B">
              <w:rPr>
                <w:rFonts w:ascii="宋体" w:hAnsi="宋体" w:cs="宋体" w:hint="eastAsia"/>
              </w:rPr>
              <w:t>固酸比≥</w:t>
            </w:r>
          </w:p>
        </w:tc>
        <w:tc>
          <w:tcPr>
            <w:tcW w:w="2348" w:type="pct"/>
          </w:tcPr>
          <w:p w:rsidR="00F93F3E" w:rsidRPr="004F473B" w:rsidRDefault="00F93F3E" w:rsidP="004F473B">
            <w:pPr>
              <w:spacing w:beforeLines="50" w:afterLines="50" w:line="480" w:lineRule="exact"/>
              <w:jc w:val="center"/>
              <w:rPr>
                <w:rFonts w:ascii="宋体" w:hAnsi="宋体" w:cs="宋体"/>
              </w:rPr>
            </w:pPr>
            <w:r w:rsidRPr="004F473B">
              <w:rPr>
                <w:rFonts w:ascii="宋体" w:hAnsi="宋体" w:cs="宋体"/>
              </w:rPr>
              <w:t>10.5</w:t>
            </w:r>
          </w:p>
        </w:tc>
      </w:tr>
    </w:tbl>
    <w:p w:rsidR="00F93F3E" w:rsidRDefault="00F93F3E" w:rsidP="00F93F3E">
      <w:pPr>
        <w:pStyle w:val="a7"/>
        <w:ind w:firstLine="31680"/>
        <w:jc w:val="center"/>
        <w:rPr>
          <w:rFonts w:cs="Times New Roman"/>
        </w:rPr>
      </w:pP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5.4.3</w:t>
      </w:r>
      <w:r w:rsidRPr="0097628B">
        <w:rPr>
          <w:rFonts w:hint="eastAsia"/>
          <w:b/>
          <w:bCs/>
        </w:rPr>
        <w:t>安全指标</w:t>
      </w:r>
    </w:p>
    <w:p w:rsidR="00F93F3E" w:rsidRPr="009F621E" w:rsidRDefault="00F93F3E" w:rsidP="00F21F7A">
      <w:pPr>
        <w:ind w:firstLineChars="200" w:firstLine="31680"/>
        <w:jc w:val="left"/>
        <w:rPr>
          <w:rFonts w:ascii="宋体" w:cs="Times New Roman"/>
        </w:rPr>
      </w:pPr>
      <w:r w:rsidRPr="009F621E">
        <w:rPr>
          <w:rFonts w:ascii="宋体" w:hAnsi="宋体" w:cs="宋体" w:hint="eastAsia"/>
        </w:rPr>
        <w:t>安全指标应符合</w:t>
      </w:r>
      <w:r w:rsidRPr="009F621E">
        <w:rPr>
          <w:rFonts w:ascii="宋体" w:hAnsi="宋体" w:cs="宋体"/>
        </w:rPr>
        <w:t>GB 2762</w:t>
      </w:r>
      <w:r w:rsidRPr="009F621E">
        <w:rPr>
          <w:rFonts w:ascii="宋体" w:hAnsi="宋体" w:cs="宋体" w:hint="eastAsia"/>
        </w:rPr>
        <w:t>、</w:t>
      </w:r>
      <w:r w:rsidRPr="009F621E">
        <w:rPr>
          <w:rFonts w:ascii="宋体" w:hAnsi="宋体" w:cs="宋体"/>
        </w:rPr>
        <w:t>GB 2763</w:t>
      </w:r>
      <w:r w:rsidRPr="009F621E">
        <w:rPr>
          <w:rFonts w:ascii="宋体" w:hAnsi="宋体" w:cs="宋体" w:hint="eastAsia"/>
        </w:rPr>
        <w:t>的有关规定。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5.4.4</w:t>
      </w:r>
      <w:r w:rsidRPr="0097628B">
        <w:rPr>
          <w:rFonts w:hint="eastAsia"/>
          <w:b/>
          <w:bCs/>
        </w:rPr>
        <w:t>净含量</w:t>
      </w:r>
    </w:p>
    <w:p w:rsidR="00F93F3E" w:rsidRPr="009F621E" w:rsidRDefault="00F93F3E" w:rsidP="00F21F7A">
      <w:pPr>
        <w:ind w:firstLineChars="200" w:firstLine="31680"/>
        <w:jc w:val="left"/>
        <w:rPr>
          <w:rFonts w:ascii="宋体" w:cs="Times New Roman"/>
        </w:rPr>
      </w:pPr>
      <w:r w:rsidRPr="009F621E">
        <w:rPr>
          <w:rFonts w:ascii="宋体" w:hAnsi="宋体" w:cs="宋体" w:hint="eastAsia"/>
        </w:rPr>
        <w:t>净含量要求应符合《定量包装商品计量监督管理办法》国家质检总局</w:t>
      </w:r>
      <w:r w:rsidRPr="009F621E">
        <w:rPr>
          <w:rFonts w:ascii="宋体" w:hAnsi="宋体" w:cs="宋体"/>
        </w:rPr>
        <w:t>[2005]</w:t>
      </w:r>
      <w:r w:rsidRPr="009F621E">
        <w:rPr>
          <w:rFonts w:ascii="宋体" w:hAnsi="宋体" w:cs="宋体" w:hint="eastAsia"/>
        </w:rPr>
        <w:t>第</w:t>
      </w:r>
      <w:r w:rsidRPr="009F621E">
        <w:rPr>
          <w:rFonts w:ascii="宋体" w:hAnsi="宋体" w:cs="宋体"/>
        </w:rPr>
        <w:t>75</w:t>
      </w:r>
      <w:r w:rsidRPr="009F621E">
        <w:rPr>
          <w:rFonts w:ascii="宋体" w:hAnsi="宋体" w:cs="宋体" w:hint="eastAsia"/>
        </w:rPr>
        <w:t>号令。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6</w:t>
      </w:r>
      <w:r w:rsidRPr="0097628B">
        <w:rPr>
          <w:rFonts w:hint="eastAsia"/>
          <w:b/>
          <w:bCs/>
        </w:rPr>
        <w:t>检验方法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6.1</w:t>
      </w:r>
      <w:r>
        <w:rPr>
          <w:rFonts w:hint="eastAsia"/>
          <w:b/>
          <w:bCs/>
        </w:rPr>
        <w:t>果实</w:t>
      </w:r>
      <w:r w:rsidRPr="0097628B">
        <w:rPr>
          <w:rFonts w:hint="eastAsia"/>
          <w:b/>
          <w:bCs/>
        </w:rPr>
        <w:t>感官质量</w:t>
      </w:r>
    </w:p>
    <w:p w:rsidR="00F93F3E" w:rsidRPr="00C44DD7" w:rsidRDefault="00F93F3E" w:rsidP="00F21F7A">
      <w:pPr>
        <w:spacing w:beforeLines="50" w:afterLines="50"/>
        <w:ind w:firstLineChars="200" w:firstLine="31680"/>
        <w:jc w:val="left"/>
        <w:rPr>
          <w:rFonts w:ascii="宋体" w:cs="Times New Roman"/>
        </w:rPr>
      </w:pPr>
      <w:r w:rsidRPr="009F621E">
        <w:rPr>
          <w:rFonts w:ascii="宋体" w:hAnsi="宋体" w:cs="宋体" w:hint="eastAsia"/>
        </w:rPr>
        <w:t>按</w:t>
      </w:r>
      <w:r w:rsidRPr="009F621E">
        <w:rPr>
          <w:rFonts w:ascii="宋体" w:hAnsi="宋体" w:cs="宋体"/>
        </w:rPr>
        <w:t>GB/T 8210</w:t>
      </w:r>
      <w:r w:rsidRPr="009F621E">
        <w:rPr>
          <w:rFonts w:ascii="宋体" w:hAnsi="宋体" w:cs="宋体" w:hint="eastAsia"/>
        </w:rPr>
        <w:t>规定执行。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6.2</w:t>
      </w:r>
      <w:r>
        <w:rPr>
          <w:rFonts w:hint="eastAsia"/>
          <w:b/>
          <w:bCs/>
        </w:rPr>
        <w:t>果实</w:t>
      </w:r>
      <w:r w:rsidRPr="0097628B">
        <w:rPr>
          <w:rFonts w:hint="eastAsia"/>
          <w:b/>
          <w:bCs/>
        </w:rPr>
        <w:t>理化指标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6.2.1</w:t>
      </w:r>
      <w:r w:rsidRPr="0097628B">
        <w:rPr>
          <w:rFonts w:hint="eastAsia"/>
          <w:b/>
          <w:bCs/>
        </w:rPr>
        <w:t>可溶性固形物</w:t>
      </w:r>
    </w:p>
    <w:p w:rsidR="00F93F3E" w:rsidRPr="009F621E" w:rsidRDefault="00F93F3E" w:rsidP="00F21F7A">
      <w:pPr>
        <w:ind w:firstLineChars="200" w:firstLine="31680"/>
        <w:jc w:val="left"/>
        <w:rPr>
          <w:rFonts w:ascii="宋体" w:cs="Times New Roman"/>
        </w:rPr>
      </w:pPr>
      <w:r w:rsidRPr="009F621E">
        <w:rPr>
          <w:rFonts w:ascii="宋体" w:hAnsi="宋体" w:cs="宋体" w:hint="eastAsia"/>
        </w:rPr>
        <w:t>按</w:t>
      </w:r>
      <w:r w:rsidRPr="009F621E">
        <w:rPr>
          <w:rFonts w:ascii="宋体" w:hAnsi="宋体" w:cs="宋体"/>
        </w:rPr>
        <w:t>GB/T 8210</w:t>
      </w:r>
      <w:r w:rsidRPr="009F621E">
        <w:rPr>
          <w:rFonts w:ascii="宋体" w:hAnsi="宋体" w:cs="宋体" w:hint="eastAsia"/>
        </w:rPr>
        <w:t>规定执行。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6.2.2</w:t>
      </w:r>
      <w:r w:rsidRPr="0097628B">
        <w:rPr>
          <w:rFonts w:hint="eastAsia"/>
          <w:b/>
          <w:bCs/>
        </w:rPr>
        <w:t>可滴定酸含量</w:t>
      </w:r>
    </w:p>
    <w:p w:rsidR="00F93F3E" w:rsidRDefault="00F93F3E" w:rsidP="00F21F7A">
      <w:pPr>
        <w:ind w:firstLineChars="200" w:firstLine="31680"/>
        <w:jc w:val="left"/>
        <w:rPr>
          <w:rFonts w:ascii="宋体" w:cs="Times New Roman"/>
          <w:sz w:val="24"/>
          <w:szCs w:val="24"/>
        </w:rPr>
      </w:pPr>
      <w:r w:rsidRPr="009F621E">
        <w:rPr>
          <w:rFonts w:ascii="宋体" w:hAnsi="宋体" w:cs="宋体" w:hint="eastAsia"/>
        </w:rPr>
        <w:t>按</w:t>
      </w:r>
      <w:r w:rsidRPr="009F621E">
        <w:rPr>
          <w:rFonts w:ascii="宋体" w:hAnsi="宋体" w:cs="宋体"/>
        </w:rPr>
        <w:t>GB/T 8210</w:t>
      </w:r>
      <w:r w:rsidRPr="009F621E">
        <w:rPr>
          <w:rFonts w:ascii="宋体" w:hAnsi="宋体" w:cs="宋体" w:hint="eastAsia"/>
        </w:rPr>
        <w:t>规定执行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6.2.3</w:t>
      </w:r>
      <w:r w:rsidRPr="0097628B">
        <w:rPr>
          <w:rFonts w:hint="eastAsia"/>
          <w:b/>
          <w:bCs/>
        </w:rPr>
        <w:t>可食率</w:t>
      </w:r>
    </w:p>
    <w:p w:rsidR="00F93F3E" w:rsidRPr="00051DF3" w:rsidRDefault="00F93F3E" w:rsidP="00F21F7A">
      <w:pPr>
        <w:ind w:firstLineChars="200" w:firstLine="31680"/>
        <w:jc w:val="left"/>
        <w:rPr>
          <w:rFonts w:ascii="宋体" w:cs="Times New Roman"/>
        </w:rPr>
      </w:pPr>
      <w:r w:rsidRPr="00051DF3">
        <w:rPr>
          <w:rFonts w:ascii="宋体" w:hAnsi="宋体" w:cs="宋体" w:hint="eastAsia"/>
        </w:rPr>
        <w:t>按</w:t>
      </w:r>
      <w:r w:rsidRPr="00051DF3">
        <w:rPr>
          <w:rFonts w:ascii="宋体" w:hAnsi="宋体" w:cs="宋体"/>
        </w:rPr>
        <w:t>GB/T 8210</w:t>
      </w:r>
      <w:r w:rsidRPr="00051DF3">
        <w:rPr>
          <w:rFonts w:ascii="宋体" w:hAnsi="宋体" w:cs="宋体" w:hint="eastAsia"/>
        </w:rPr>
        <w:t>规定执行。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6.2.4</w:t>
      </w:r>
      <w:r w:rsidRPr="0097628B">
        <w:rPr>
          <w:rFonts w:hint="eastAsia"/>
          <w:b/>
          <w:bCs/>
        </w:rPr>
        <w:t>固酸比</w:t>
      </w:r>
    </w:p>
    <w:p w:rsidR="00F93F3E" w:rsidRPr="00051DF3" w:rsidRDefault="00F93F3E" w:rsidP="00F21F7A">
      <w:pPr>
        <w:ind w:firstLineChars="200" w:firstLine="31680"/>
        <w:jc w:val="left"/>
        <w:rPr>
          <w:rFonts w:ascii="宋体" w:cs="Times New Roman"/>
        </w:rPr>
      </w:pPr>
      <w:r w:rsidRPr="00051DF3">
        <w:rPr>
          <w:rFonts w:ascii="宋体" w:hAnsi="宋体" w:cs="宋体" w:hint="eastAsia"/>
        </w:rPr>
        <w:t>按</w:t>
      </w:r>
      <w:r w:rsidRPr="00051DF3">
        <w:rPr>
          <w:rFonts w:ascii="宋体" w:hAnsi="宋体" w:cs="宋体"/>
        </w:rPr>
        <w:t>GB/T 8210</w:t>
      </w:r>
      <w:r w:rsidRPr="00051DF3">
        <w:rPr>
          <w:rFonts w:ascii="宋体" w:hAnsi="宋体" w:cs="宋体" w:hint="eastAsia"/>
        </w:rPr>
        <w:t>规定执行。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6.3</w:t>
      </w:r>
      <w:r w:rsidRPr="0097628B">
        <w:rPr>
          <w:rFonts w:hint="eastAsia"/>
          <w:b/>
          <w:bCs/>
        </w:rPr>
        <w:t>安全指标</w:t>
      </w:r>
    </w:p>
    <w:p w:rsidR="00F93F3E" w:rsidRPr="00051DF3" w:rsidRDefault="00F93F3E" w:rsidP="00F21F7A">
      <w:pPr>
        <w:ind w:firstLineChars="171" w:firstLine="31680"/>
        <w:jc w:val="left"/>
        <w:rPr>
          <w:rFonts w:ascii="宋体" w:cs="Times New Roman"/>
        </w:rPr>
      </w:pPr>
      <w:r w:rsidRPr="00051DF3">
        <w:rPr>
          <w:rFonts w:ascii="宋体" w:hAnsi="宋体" w:cs="宋体" w:hint="eastAsia"/>
          <w:kern w:val="0"/>
        </w:rPr>
        <w:t>污染物、农药残留量分别按</w:t>
      </w:r>
      <w:r w:rsidRPr="00051DF3">
        <w:rPr>
          <w:rFonts w:ascii="宋体" w:hAnsi="宋体" w:cs="宋体"/>
        </w:rPr>
        <w:t>GB 2762</w:t>
      </w:r>
      <w:r w:rsidRPr="00051DF3">
        <w:rPr>
          <w:rFonts w:ascii="宋体" w:hAnsi="宋体" w:cs="宋体" w:hint="eastAsia"/>
        </w:rPr>
        <w:t>、</w:t>
      </w:r>
      <w:r w:rsidRPr="00051DF3">
        <w:rPr>
          <w:rFonts w:ascii="宋体" w:hAnsi="宋体" w:cs="宋体"/>
        </w:rPr>
        <w:t>GB 2763</w:t>
      </w:r>
      <w:r w:rsidRPr="00051DF3">
        <w:rPr>
          <w:rFonts w:ascii="宋体" w:hAnsi="宋体" w:cs="宋体" w:hint="eastAsia"/>
        </w:rPr>
        <w:t>规定的相应检验方法和标准执行。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6.4</w:t>
      </w:r>
      <w:r w:rsidRPr="0097628B">
        <w:rPr>
          <w:rFonts w:hint="eastAsia"/>
          <w:b/>
          <w:bCs/>
        </w:rPr>
        <w:t>净含量</w:t>
      </w:r>
    </w:p>
    <w:p w:rsidR="00F93F3E" w:rsidRPr="00120A71" w:rsidRDefault="00F93F3E" w:rsidP="00F21F7A">
      <w:pPr>
        <w:pStyle w:val="a7"/>
        <w:ind w:firstLine="31680"/>
        <w:rPr>
          <w:rFonts w:cs="Times New Roman"/>
        </w:rPr>
      </w:pPr>
      <w:r>
        <w:rPr>
          <w:rFonts w:hint="eastAsia"/>
        </w:rPr>
        <w:t>按</w:t>
      </w:r>
      <w:r>
        <w:t>JJF 1070</w:t>
      </w:r>
      <w:r>
        <w:rPr>
          <w:rFonts w:hint="eastAsia"/>
        </w:rPr>
        <w:t>的规定执行。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 xml:space="preserve">7  </w:t>
      </w:r>
      <w:r w:rsidRPr="0097628B">
        <w:rPr>
          <w:rFonts w:hint="eastAsia"/>
          <w:b/>
          <w:bCs/>
        </w:rPr>
        <w:t>检验规则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7.1</w:t>
      </w:r>
      <w:r w:rsidRPr="0097628B">
        <w:rPr>
          <w:rFonts w:hint="eastAsia"/>
          <w:b/>
          <w:bCs/>
        </w:rPr>
        <w:t>组批规则</w:t>
      </w:r>
    </w:p>
    <w:p w:rsidR="00F93F3E" w:rsidRPr="00051DF3" w:rsidRDefault="00F93F3E" w:rsidP="00F21F7A">
      <w:pPr>
        <w:pStyle w:val="a7"/>
        <w:tabs>
          <w:tab w:val="center" w:pos="4201"/>
          <w:tab w:val="right" w:leader="dot" w:pos="9298"/>
        </w:tabs>
        <w:spacing w:beforeLines="50" w:afterLines="50"/>
        <w:ind w:firstLine="31680"/>
        <w:jc w:val="left"/>
        <w:rPr>
          <w:rFonts w:hAnsi="宋体" w:cs="Times New Roman"/>
        </w:rPr>
      </w:pPr>
      <w:r w:rsidRPr="009F621E">
        <w:rPr>
          <w:rFonts w:hAnsi="宋体" w:hint="eastAsia"/>
        </w:rPr>
        <w:t>同一生产单位、同一品种、同一等级、同一包装、同一贮存条件的春橙作为一个检验批次。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7.2</w:t>
      </w:r>
      <w:r w:rsidRPr="0097628B">
        <w:rPr>
          <w:rFonts w:hint="eastAsia"/>
          <w:b/>
          <w:bCs/>
        </w:rPr>
        <w:t>抽样方法</w:t>
      </w:r>
    </w:p>
    <w:p w:rsidR="00F93F3E" w:rsidRDefault="00F93F3E" w:rsidP="00223E70">
      <w:pPr>
        <w:pStyle w:val="a7"/>
        <w:ind w:left="420" w:firstLineChars="0" w:firstLine="0"/>
        <w:rPr>
          <w:rFonts w:cs="Times New Roman"/>
        </w:rPr>
      </w:pPr>
      <w:r>
        <w:rPr>
          <w:rFonts w:hint="eastAsia"/>
        </w:rPr>
        <w:t>按</w:t>
      </w:r>
      <w:r>
        <w:t>GB/T 8855</w:t>
      </w:r>
      <w:r>
        <w:rPr>
          <w:rFonts w:hint="eastAsia"/>
        </w:rPr>
        <w:t>规定执行。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7.3</w:t>
      </w:r>
      <w:r w:rsidRPr="0097628B">
        <w:rPr>
          <w:rFonts w:hint="eastAsia"/>
          <w:b/>
          <w:bCs/>
        </w:rPr>
        <w:t>交收检验</w:t>
      </w:r>
    </w:p>
    <w:p w:rsidR="00F93F3E" w:rsidRPr="00051DF3" w:rsidRDefault="00F93F3E" w:rsidP="00F21F7A">
      <w:pPr>
        <w:pStyle w:val="a7"/>
        <w:tabs>
          <w:tab w:val="center" w:pos="4201"/>
          <w:tab w:val="right" w:leader="dot" w:pos="9298"/>
        </w:tabs>
        <w:spacing w:beforeLines="50" w:afterLines="50"/>
        <w:ind w:firstLine="31680"/>
        <w:jc w:val="left"/>
        <w:rPr>
          <w:rFonts w:hAnsi="宋体" w:cs="Times New Roman"/>
        </w:rPr>
      </w:pPr>
      <w:r w:rsidRPr="00051DF3">
        <w:rPr>
          <w:rFonts w:hAnsi="宋体" w:hint="eastAsia"/>
        </w:rPr>
        <w:t>每批产品交收前，生产单位都应进行交收检验，其内容包括感官、净含量、包装、标志的检验。检验的期限，货到产地站台</w:t>
      </w:r>
      <w:r w:rsidRPr="00051DF3">
        <w:rPr>
          <w:rFonts w:hAnsi="宋体"/>
        </w:rPr>
        <w:t>24h</w:t>
      </w:r>
      <w:r w:rsidRPr="00051DF3">
        <w:rPr>
          <w:rFonts w:hAnsi="宋体" w:hint="eastAsia"/>
        </w:rPr>
        <w:t>内检验，货到目的地</w:t>
      </w:r>
      <w:r w:rsidRPr="00051DF3">
        <w:rPr>
          <w:rFonts w:hAnsi="宋体"/>
        </w:rPr>
        <w:t>48h</w:t>
      </w:r>
      <w:r w:rsidRPr="00051DF3">
        <w:rPr>
          <w:rFonts w:hAnsi="宋体" w:hint="eastAsia"/>
        </w:rPr>
        <w:t>内检验。检验合格并附合格证的产品方可交收。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7.4</w:t>
      </w:r>
      <w:r w:rsidRPr="0097628B">
        <w:rPr>
          <w:rFonts w:hint="eastAsia"/>
          <w:b/>
          <w:bCs/>
        </w:rPr>
        <w:t>型式检验</w:t>
      </w:r>
    </w:p>
    <w:p w:rsidR="00F93F3E" w:rsidRPr="00051DF3" w:rsidRDefault="00F93F3E" w:rsidP="00F21F7A">
      <w:pPr>
        <w:spacing w:beforeLines="50" w:afterLines="50"/>
        <w:ind w:firstLineChars="200" w:firstLine="31680"/>
        <w:jc w:val="left"/>
        <w:rPr>
          <w:rFonts w:ascii="宋体" w:cs="Times New Roman"/>
        </w:rPr>
      </w:pPr>
      <w:r w:rsidRPr="00051DF3">
        <w:rPr>
          <w:rFonts w:ascii="宋体" w:hAnsi="宋体" w:cs="宋体" w:hint="eastAsia"/>
        </w:rPr>
        <w:t>型式检验是对产品性状进行的全面检查，即对本标准规定的全部要求（指标）进行检验。有下列情形之一者应进行型式检验：</w:t>
      </w:r>
    </w:p>
    <w:p w:rsidR="00F93F3E" w:rsidRPr="00051DF3" w:rsidRDefault="00F93F3E" w:rsidP="004F473B">
      <w:pPr>
        <w:numPr>
          <w:ilvl w:val="0"/>
          <w:numId w:val="2"/>
        </w:numPr>
        <w:spacing w:beforeLines="50" w:afterLines="50"/>
        <w:jc w:val="left"/>
        <w:rPr>
          <w:rFonts w:ascii="宋体" w:cs="Times New Roman"/>
        </w:rPr>
      </w:pPr>
      <w:r w:rsidRPr="00051DF3">
        <w:rPr>
          <w:rFonts w:ascii="宋体" w:hAnsi="宋体" w:cs="宋体" w:hint="eastAsia"/>
        </w:rPr>
        <w:t>前后两次出厂检验结果差异较大时；</w:t>
      </w:r>
    </w:p>
    <w:p w:rsidR="00F93F3E" w:rsidRPr="00051DF3" w:rsidRDefault="00F93F3E" w:rsidP="004F473B">
      <w:pPr>
        <w:numPr>
          <w:ilvl w:val="0"/>
          <w:numId w:val="2"/>
        </w:numPr>
        <w:spacing w:beforeLines="50" w:afterLines="50"/>
        <w:jc w:val="left"/>
        <w:rPr>
          <w:rFonts w:ascii="宋体" w:cs="Times New Roman"/>
        </w:rPr>
      </w:pPr>
      <w:r w:rsidRPr="00051DF3">
        <w:rPr>
          <w:rFonts w:ascii="宋体" w:hAnsi="宋体" w:cs="宋体" w:hint="eastAsia"/>
        </w:rPr>
        <w:t>因人为或自然因素使生产环境发生较大变化时；</w:t>
      </w:r>
    </w:p>
    <w:p w:rsidR="00F93F3E" w:rsidRDefault="00F93F3E" w:rsidP="004F473B">
      <w:pPr>
        <w:numPr>
          <w:ilvl w:val="0"/>
          <w:numId w:val="2"/>
        </w:numPr>
        <w:spacing w:beforeLines="50" w:afterLines="50"/>
        <w:jc w:val="left"/>
        <w:rPr>
          <w:rFonts w:ascii="宋体" w:cs="Times New Roman"/>
        </w:rPr>
      </w:pPr>
      <w:r w:rsidRPr="00051DF3">
        <w:rPr>
          <w:rFonts w:ascii="宋体" w:hAnsi="宋体" w:cs="宋体" w:hint="eastAsia"/>
        </w:rPr>
        <w:t>国家监督机构提出型式检验要求时。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7.5</w:t>
      </w:r>
      <w:r w:rsidRPr="0097628B">
        <w:rPr>
          <w:rFonts w:hint="eastAsia"/>
          <w:b/>
          <w:bCs/>
        </w:rPr>
        <w:t>判定规则</w:t>
      </w:r>
    </w:p>
    <w:p w:rsidR="00F93F3E" w:rsidRDefault="00F93F3E" w:rsidP="00F21F7A">
      <w:pPr>
        <w:widowControl/>
        <w:spacing w:beforeLines="50" w:afterLines="50"/>
        <w:ind w:firstLineChars="200" w:firstLine="31680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7.5.1 </w:t>
      </w:r>
      <w:r>
        <w:rPr>
          <w:rFonts w:ascii="宋体" w:hAnsi="宋体" w:cs="宋体" w:hint="eastAsia"/>
          <w:color w:val="000000"/>
        </w:rPr>
        <w:t>合格产品</w:t>
      </w:r>
    </w:p>
    <w:p w:rsidR="00F93F3E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a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/>
          <w:color w:val="000000"/>
        </w:rPr>
        <w:t xml:space="preserve"> </w:t>
      </w:r>
      <w:r w:rsidRPr="00051DF3">
        <w:rPr>
          <w:rFonts w:ascii="宋体" w:hAnsi="宋体" w:cs="宋体" w:hint="eastAsia"/>
          <w:color w:val="000000"/>
        </w:rPr>
        <w:t>感官要求的总不合格品百分率不超过</w:t>
      </w:r>
      <w:r w:rsidRPr="00051DF3">
        <w:rPr>
          <w:rFonts w:ascii="宋体" w:hAnsi="宋体" w:cs="宋体"/>
          <w:color w:val="000000"/>
        </w:rPr>
        <w:t>7%</w:t>
      </w:r>
      <w:r w:rsidRPr="00051DF3">
        <w:rPr>
          <w:rFonts w:ascii="宋体" w:hAnsi="宋体" w:cs="宋体" w:hint="eastAsia"/>
          <w:color w:val="000000"/>
        </w:rPr>
        <w:t>，理化指标、卫生指标、净含量、标志均为合格，则该批产品判为合格。</w:t>
      </w:r>
    </w:p>
    <w:p w:rsidR="00F93F3E" w:rsidRPr="00051DF3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b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/>
          <w:color w:val="000000"/>
        </w:rPr>
        <w:t xml:space="preserve"> </w:t>
      </w:r>
      <w:r w:rsidRPr="00051DF3">
        <w:rPr>
          <w:rFonts w:ascii="宋体" w:hAnsi="宋体" w:cs="宋体" w:hint="eastAsia"/>
          <w:color w:val="000000"/>
        </w:rPr>
        <w:t>包装、缺陷果等级允许度</w:t>
      </w:r>
      <w:r>
        <w:rPr>
          <w:rFonts w:ascii="宋体" w:hAnsi="宋体" w:cs="宋体" w:hint="eastAsia"/>
          <w:color w:val="000000"/>
        </w:rPr>
        <w:t>达到</w:t>
      </w:r>
      <w:r w:rsidRPr="00051DF3">
        <w:rPr>
          <w:rFonts w:ascii="宋体" w:hAnsi="宋体" w:cs="宋体"/>
          <w:color w:val="000000"/>
        </w:rPr>
        <w:t>GB/T 12947</w:t>
      </w:r>
      <w:r w:rsidRPr="00051DF3">
        <w:rPr>
          <w:rFonts w:ascii="宋体" w:hAnsi="宋体" w:cs="宋体" w:hint="eastAsia"/>
          <w:color w:val="000000"/>
        </w:rPr>
        <w:t>规定。</w:t>
      </w:r>
    </w:p>
    <w:p w:rsidR="00F93F3E" w:rsidRDefault="00F93F3E" w:rsidP="00F21F7A">
      <w:pPr>
        <w:widowControl/>
        <w:spacing w:beforeLines="50" w:afterLines="50"/>
        <w:ind w:firstLineChars="200" w:firstLine="31680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7.5.2 </w:t>
      </w:r>
      <w:r w:rsidRPr="00051DF3">
        <w:rPr>
          <w:rFonts w:ascii="宋体" w:hAnsi="宋体" w:cs="宋体" w:hint="eastAsia"/>
          <w:color w:val="000000"/>
        </w:rPr>
        <w:t>不合格</w:t>
      </w:r>
      <w:r>
        <w:rPr>
          <w:rFonts w:ascii="宋体" w:hAnsi="宋体" w:cs="宋体" w:hint="eastAsia"/>
          <w:color w:val="000000"/>
        </w:rPr>
        <w:t>产品</w:t>
      </w:r>
    </w:p>
    <w:p w:rsidR="00F93F3E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a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/>
          <w:color w:val="000000"/>
        </w:rPr>
        <w:t xml:space="preserve"> </w:t>
      </w:r>
      <w:r w:rsidRPr="00051DF3">
        <w:rPr>
          <w:rFonts w:ascii="宋体" w:hAnsi="宋体" w:cs="宋体" w:hint="eastAsia"/>
          <w:color w:val="000000"/>
        </w:rPr>
        <w:t>感官要求的总不合格品超过</w:t>
      </w:r>
      <w:r w:rsidRPr="00051DF3">
        <w:rPr>
          <w:rFonts w:ascii="宋体" w:hAnsi="宋体" w:cs="宋体"/>
          <w:color w:val="000000"/>
        </w:rPr>
        <w:t>7%</w:t>
      </w:r>
      <w:r w:rsidRPr="00051DF3">
        <w:rPr>
          <w:rFonts w:ascii="宋体" w:hAnsi="宋体" w:cs="宋体" w:hint="eastAsia"/>
          <w:color w:val="000000"/>
        </w:rPr>
        <w:t>，或理化指标不合格项超过两项，或卫生指标有一项不合格，或净含量、标志不合格，则该批产品判为不合格。</w:t>
      </w:r>
    </w:p>
    <w:p w:rsidR="00F93F3E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b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/>
          <w:color w:val="000000"/>
        </w:rPr>
        <w:t xml:space="preserve"> </w:t>
      </w:r>
      <w:r w:rsidRPr="00051DF3">
        <w:rPr>
          <w:rFonts w:ascii="宋体" w:hAnsi="宋体" w:cs="宋体" w:hint="eastAsia"/>
          <w:color w:val="000000"/>
        </w:rPr>
        <w:t>包装、缺陷果等级允许度</w:t>
      </w:r>
      <w:r>
        <w:rPr>
          <w:rFonts w:ascii="宋体" w:hAnsi="宋体" w:cs="宋体" w:hint="eastAsia"/>
          <w:color w:val="000000"/>
        </w:rPr>
        <w:t>未能达到</w:t>
      </w:r>
      <w:r w:rsidRPr="00051DF3">
        <w:rPr>
          <w:rFonts w:ascii="宋体" w:hAnsi="宋体" w:cs="宋体"/>
          <w:color w:val="000000"/>
        </w:rPr>
        <w:t>GB/T 12947</w:t>
      </w:r>
      <w:r w:rsidRPr="00051DF3">
        <w:rPr>
          <w:rFonts w:ascii="宋体" w:hAnsi="宋体" w:cs="宋体" w:hint="eastAsia"/>
          <w:color w:val="000000"/>
        </w:rPr>
        <w:t>规定。</w:t>
      </w:r>
    </w:p>
    <w:p w:rsidR="00F93F3E" w:rsidRDefault="00F93F3E" w:rsidP="00F21F7A">
      <w:pPr>
        <w:widowControl/>
        <w:spacing w:beforeLines="50" w:afterLines="50"/>
        <w:ind w:firstLineChars="200" w:firstLine="31680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 xml:space="preserve">7.5.3 </w:t>
      </w:r>
      <w:r>
        <w:rPr>
          <w:rFonts w:ascii="宋体" w:hAnsi="宋体" w:cs="宋体" w:hint="eastAsia"/>
          <w:color w:val="000000"/>
        </w:rPr>
        <w:t>不合格产品复检</w:t>
      </w:r>
    </w:p>
    <w:p w:rsidR="00F93F3E" w:rsidRPr="00051DF3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a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/>
          <w:color w:val="000000"/>
        </w:rPr>
        <w:t xml:space="preserve"> </w:t>
      </w:r>
      <w:r w:rsidRPr="00051DF3">
        <w:rPr>
          <w:rFonts w:ascii="宋体" w:hAnsi="宋体" w:cs="宋体" w:hint="eastAsia"/>
          <w:color w:val="000000"/>
        </w:rPr>
        <w:t>卫生指标</w:t>
      </w:r>
      <w:r>
        <w:rPr>
          <w:rFonts w:ascii="宋体" w:hAnsi="宋体" w:cs="宋体" w:hint="eastAsia"/>
          <w:color w:val="000000"/>
        </w:rPr>
        <w:t>不合格。</w:t>
      </w:r>
      <w:r w:rsidRPr="00051DF3">
        <w:rPr>
          <w:rFonts w:ascii="宋体" w:hAnsi="宋体" w:cs="宋体" w:hint="eastAsia"/>
          <w:color w:val="000000"/>
        </w:rPr>
        <w:t>出现卫生指标不合格</w:t>
      </w:r>
      <w:r>
        <w:rPr>
          <w:rFonts w:ascii="宋体" w:hAnsi="宋体" w:cs="宋体" w:hint="eastAsia"/>
          <w:color w:val="000000"/>
        </w:rPr>
        <w:t>的</w:t>
      </w:r>
      <w:r w:rsidRPr="00051DF3">
        <w:rPr>
          <w:rFonts w:ascii="宋体" w:hAnsi="宋体" w:cs="宋体" w:hint="eastAsia"/>
          <w:color w:val="000000"/>
        </w:rPr>
        <w:t>，允许另取一份样品复检，若仍不合格，则判该项指标不合格；若复检合格，则需再取一份样品作第二次复检，以第二次复检结果为准。</w:t>
      </w:r>
    </w:p>
    <w:p w:rsidR="00F93F3E" w:rsidRPr="00051DF3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B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/>
          <w:color w:val="000000"/>
        </w:rPr>
        <w:t xml:space="preserve"> </w:t>
      </w:r>
      <w:r w:rsidRPr="00051DF3">
        <w:rPr>
          <w:rFonts w:ascii="宋体" w:hAnsi="宋体" w:cs="宋体" w:hint="eastAsia"/>
          <w:color w:val="000000"/>
        </w:rPr>
        <w:t>包装、缺陷果等级允许度检验不合格者，允许生产单位进行整改后申请复检。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 xml:space="preserve">8 </w:t>
      </w:r>
      <w:r w:rsidRPr="0097628B">
        <w:rPr>
          <w:rFonts w:hint="eastAsia"/>
          <w:b/>
          <w:bCs/>
        </w:rPr>
        <w:t>标志、包装、运输与</w:t>
      </w:r>
      <w:r w:rsidRPr="0097628B">
        <w:rPr>
          <w:rFonts w:hAnsi="黑体" w:hint="eastAsia"/>
          <w:b/>
          <w:bCs/>
        </w:rPr>
        <w:t>贮存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8.1</w:t>
      </w:r>
      <w:r w:rsidRPr="0097628B">
        <w:rPr>
          <w:rFonts w:hint="eastAsia"/>
          <w:b/>
          <w:bCs/>
        </w:rPr>
        <w:t>标志</w:t>
      </w:r>
    </w:p>
    <w:p w:rsidR="00F93F3E" w:rsidRPr="00051DF3" w:rsidRDefault="00F93F3E" w:rsidP="00F21F7A">
      <w:pPr>
        <w:ind w:firstLineChars="171" w:firstLine="31680"/>
        <w:jc w:val="left"/>
        <w:rPr>
          <w:rFonts w:ascii="宋体" w:cs="Times New Roman"/>
          <w:color w:val="000000"/>
        </w:rPr>
      </w:pPr>
      <w:r w:rsidRPr="00051DF3">
        <w:rPr>
          <w:rFonts w:ascii="宋体" w:hAnsi="宋体" w:cs="宋体" w:hint="eastAsia"/>
          <w:color w:val="000000"/>
        </w:rPr>
        <w:t>包装箱上应标明品名、产地、执行标准编号、果品质量等级（特级、一级、二级）、个数或净含量（</w:t>
      </w:r>
      <w:r w:rsidRPr="00051DF3">
        <w:rPr>
          <w:rFonts w:ascii="宋体" w:hAnsi="宋体" w:cs="宋体"/>
          <w:color w:val="000000"/>
        </w:rPr>
        <w:t>kg</w:t>
      </w:r>
      <w:r w:rsidRPr="00051DF3">
        <w:rPr>
          <w:rFonts w:ascii="宋体" w:hAnsi="宋体" w:cs="宋体" w:hint="eastAsia"/>
          <w:color w:val="000000"/>
        </w:rPr>
        <w:t>）、地理标志产品专用标志、小心轻放、防晒防雨警示等内容。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8.2</w:t>
      </w:r>
      <w:r w:rsidRPr="0097628B">
        <w:rPr>
          <w:rFonts w:hint="eastAsia"/>
          <w:b/>
          <w:bCs/>
        </w:rPr>
        <w:t>包装</w:t>
      </w:r>
    </w:p>
    <w:p w:rsidR="00F93F3E" w:rsidRPr="00051DF3" w:rsidRDefault="00F93F3E" w:rsidP="00223E70">
      <w:pPr>
        <w:pStyle w:val="a7"/>
        <w:ind w:firstLineChars="0" w:firstLine="0"/>
        <w:rPr>
          <w:rFonts w:ascii="黑体" w:eastAsia="黑体" w:hAnsi="黑体" w:cs="Times New Roman"/>
        </w:rPr>
      </w:pPr>
      <w:r w:rsidRPr="0097628B">
        <w:rPr>
          <w:rFonts w:ascii="黑体" w:eastAsia="黑体" w:hAnsi="黑体" w:cs="黑体"/>
          <w:b/>
          <w:bCs/>
        </w:rPr>
        <w:t>8.2.1</w:t>
      </w:r>
      <w:r>
        <w:rPr>
          <w:rFonts w:ascii="黑体" w:eastAsia="黑体" w:hAnsi="黑体" w:cs="黑体"/>
          <w:b/>
          <w:bCs/>
        </w:rPr>
        <w:t xml:space="preserve"> </w:t>
      </w:r>
      <w:r w:rsidRPr="0097628B">
        <w:rPr>
          <w:rFonts w:ascii="黑体" w:eastAsia="黑体" w:hAnsi="黑体" w:cs="黑体" w:hint="eastAsia"/>
          <w:b/>
          <w:bCs/>
        </w:rPr>
        <w:t>包装箱</w:t>
      </w:r>
    </w:p>
    <w:p w:rsidR="00F93F3E" w:rsidRDefault="00F93F3E" w:rsidP="00F21F7A">
      <w:pPr>
        <w:spacing w:beforeLines="50" w:afterLines="50"/>
        <w:ind w:firstLineChars="200" w:firstLine="31680"/>
        <w:jc w:val="left"/>
        <w:rPr>
          <w:rFonts w:ascii="宋体" w:cs="Times New Roman"/>
          <w:color w:val="000000"/>
        </w:rPr>
      </w:pPr>
      <w:r w:rsidRPr="00051DF3">
        <w:rPr>
          <w:rFonts w:ascii="宋体" w:hAnsi="宋体" w:cs="宋体" w:hint="eastAsia"/>
          <w:color w:val="000000"/>
        </w:rPr>
        <w:t>果箱应清洁、干燥、牢固</w:t>
      </w:r>
      <w:r>
        <w:rPr>
          <w:rFonts w:ascii="宋体" w:hAnsi="宋体" w:cs="宋体" w:hint="eastAsia"/>
          <w:color w:val="000000"/>
        </w:rPr>
        <w:t>，方便堆垛</w:t>
      </w:r>
      <w:r w:rsidRPr="00051DF3">
        <w:rPr>
          <w:rFonts w:ascii="宋体" w:hAnsi="宋体" w:cs="宋体" w:hint="eastAsia"/>
          <w:color w:val="000000"/>
        </w:rPr>
        <w:t>。纸箱</w:t>
      </w:r>
      <w:r>
        <w:rPr>
          <w:rFonts w:ascii="宋体" w:hAnsi="宋体" w:cs="宋体" w:hint="eastAsia"/>
          <w:color w:val="000000"/>
        </w:rPr>
        <w:t>还</w:t>
      </w:r>
      <w:r w:rsidRPr="00051DF3">
        <w:rPr>
          <w:rFonts w:ascii="宋体" w:hAnsi="宋体" w:cs="宋体" w:hint="eastAsia"/>
          <w:color w:val="000000"/>
        </w:rPr>
        <w:t>应作防潮处理</w:t>
      </w:r>
      <w:r>
        <w:rPr>
          <w:rFonts w:ascii="宋体" w:hAnsi="宋体" w:cs="宋体" w:hint="eastAsia"/>
          <w:color w:val="000000"/>
        </w:rPr>
        <w:t>，</w:t>
      </w:r>
      <w:r w:rsidRPr="00051DF3">
        <w:rPr>
          <w:rFonts w:ascii="宋体" w:hAnsi="宋体" w:cs="宋体" w:hint="eastAsia"/>
          <w:color w:val="000000"/>
        </w:rPr>
        <w:t>留有若干个直径≥</w:t>
      </w:r>
      <w:r w:rsidRPr="00051DF3">
        <w:rPr>
          <w:rFonts w:ascii="宋体" w:hAnsi="宋体" w:cs="宋体"/>
          <w:color w:val="000000"/>
        </w:rPr>
        <w:t>2cm</w:t>
      </w:r>
      <w:r>
        <w:rPr>
          <w:rFonts w:ascii="宋体" w:hAnsi="宋体" w:cs="宋体" w:hint="eastAsia"/>
          <w:color w:val="000000"/>
        </w:rPr>
        <w:t>的</w:t>
      </w:r>
      <w:r w:rsidRPr="00051DF3">
        <w:rPr>
          <w:rFonts w:ascii="宋体" w:hAnsi="宋体" w:cs="宋体" w:hint="eastAsia"/>
          <w:color w:val="000000"/>
        </w:rPr>
        <w:t>通</w:t>
      </w:r>
      <w:r>
        <w:rPr>
          <w:rFonts w:ascii="宋体" w:hAnsi="宋体" w:cs="宋体" w:hint="eastAsia"/>
          <w:color w:val="000000"/>
        </w:rPr>
        <w:t>气</w:t>
      </w:r>
      <w:r w:rsidRPr="00051DF3">
        <w:rPr>
          <w:rFonts w:ascii="宋体" w:hAnsi="宋体" w:cs="宋体" w:hint="eastAsia"/>
          <w:color w:val="000000"/>
        </w:rPr>
        <w:t>孔，通</w:t>
      </w:r>
      <w:r>
        <w:rPr>
          <w:rFonts w:ascii="宋体" w:hAnsi="宋体" w:cs="宋体" w:hint="eastAsia"/>
          <w:color w:val="000000"/>
        </w:rPr>
        <w:t>气</w:t>
      </w:r>
      <w:r w:rsidRPr="00051DF3">
        <w:rPr>
          <w:rFonts w:ascii="宋体" w:hAnsi="宋体" w:cs="宋体" w:hint="eastAsia"/>
          <w:color w:val="000000"/>
        </w:rPr>
        <w:t>孔的总面积应不大于纸箱侧面总面积的</w:t>
      </w:r>
      <w:r w:rsidRPr="00051DF3">
        <w:rPr>
          <w:rFonts w:ascii="宋体" w:hAnsi="宋体" w:cs="宋体"/>
          <w:color w:val="000000"/>
        </w:rPr>
        <w:t>10%</w:t>
      </w:r>
      <w:r w:rsidRPr="00051DF3">
        <w:rPr>
          <w:rFonts w:ascii="宋体" w:hAnsi="宋体" w:cs="宋体" w:hint="eastAsia"/>
          <w:color w:val="000000"/>
        </w:rPr>
        <w:t>。其他应符合</w:t>
      </w:r>
      <w:r w:rsidRPr="00051DF3">
        <w:rPr>
          <w:rFonts w:ascii="宋体" w:hAnsi="宋体" w:cs="宋体"/>
          <w:color w:val="000000"/>
        </w:rPr>
        <w:t>GB/T 13607</w:t>
      </w:r>
      <w:r w:rsidRPr="00051DF3">
        <w:rPr>
          <w:rFonts w:ascii="宋体" w:hAnsi="宋体" w:cs="宋体" w:hint="eastAsia"/>
          <w:color w:val="000000"/>
        </w:rPr>
        <w:t>之规定。</w:t>
      </w:r>
    </w:p>
    <w:p w:rsidR="00F93F3E" w:rsidRDefault="00F93F3E" w:rsidP="00223E70">
      <w:pPr>
        <w:jc w:val="left"/>
        <w:rPr>
          <w:rFonts w:ascii="黑体" w:eastAsia="黑体" w:hAnsi="黑体" w:cs="Times New Roman"/>
          <w:color w:val="000000"/>
        </w:rPr>
      </w:pPr>
      <w:r w:rsidRPr="0097628B">
        <w:rPr>
          <w:rFonts w:ascii="黑体" w:eastAsia="黑体" w:hAnsi="黑体" w:cs="黑体"/>
          <w:b/>
          <w:bCs/>
          <w:color w:val="000000"/>
        </w:rPr>
        <w:t>8.2.2</w:t>
      </w:r>
      <w:r w:rsidRPr="0097628B">
        <w:rPr>
          <w:rFonts w:ascii="黑体" w:eastAsia="黑体" w:hAnsi="黑体" w:cs="黑体" w:hint="eastAsia"/>
          <w:b/>
          <w:bCs/>
          <w:color w:val="000000"/>
        </w:rPr>
        <w:t>包装物要求</w:t>
      </w:r>
    </w:p>
    <w:p w:rsidR="00F93F3E" w:rsidRPr="00051DF3" w:rsidRDefault="00F93F3E" w:rsidP="00F21F7A">
      <w:pPr>
        <w:spacing w:beforeLines="50" w:afterLines="50"/>
        <w:ind w:firstLineChars="200" w:firstLine="31680"/>
        <w:jc w:val="left"/>
        <w:rPr>
          <w:rFonts w:ascii="宋体" w:cs="Times New Roman"/>
          <w:color w:val="000000"/>
        </w:rPr>
      </w:pPr>
      <w:r w:rsidRPr="00051DF3">
        <w:rPr>
          <w:rFonts w:ascii="宋体" w:hAnsi="宋体" w:cs="宋体" w:hint="eastAsia"/>
          <w:color w:val="000000"/>
        </w:rPr>
        <w:t>装箱果品应排列整齐。衬垫材料应柔软、干净、无污染、轻便，有一定缓冲性。</w:t>
      </w:r>
    </w:p>
    <w:p w:rsidR="00F93F3E" w:rsidRPr="0097628B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7628B">
        <w:rPr>
          <w:b/>
          <w:bCs/>
        </w:rPr>
        <w:t>8.3</w:t>
      </w:r>
      <w:r w:rsidRPr="0097628B">
        <w:rPr>
          <w:rFonts w:hint="eastAsia"/>
          <w:b/>
          <w:bCs/>
        </w:rPr>
        <w:t>运输</w:t>
      </w:r>
    </w:p>
    <w:p w:rsidR="00F93F3E" w:rsidRPr="00051DF3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  <w:r w:rsidRPr="00051DF3">
        <w:rPr>
          <w:rFonts w:ascii="宋体" w:hAnsi="宋体" w:cs="宋体" w:hint="eastAsia"/>
          <w:color w:val="000000"/>
        </w:rPr>
        <w:t>不同型号包装箱应分别装运。运输工具应清洁、干燥。装卸、搬运时要轻拿轻放，严禁乱丢乱掷。堆码不应过高，控制在包装箱标示应许的层数范围内。交运手续力求简便、迅速，运输时严禁日晒、雨淋，注意防冻。不应与有毒有害物品混运。</w:t>
      </w:r>
    </w:p>
    <w:p w:rsidR="00F93F3E" w:rsidRPr="009818A0" w:rsidRDefault="00F93F3E" w:rsidP="00223E70">
      <w:pPr>
        <w:pStyle w:val="a0"/>
        <w:numPr>
          <w:ilvl w:val="0"/>
          <w:numId w:val="0"/>
        </w:numPr>
        <w:spacing w:before="156" w:after="156"/>
        <w:rPr>
          <w:rFonts w:cs="Times New Roman"/>
          <w:b/>
          <w:bCs/>
        </w:rPr>
      </w:pPr>
      <w:r w:rsidRPr="009818A0">
        <w:rPr>
          <w:b/>
          <w:bCs/>
        </w:rPr>
        <w:t>8.4</w:t>
      </w:r>
      <w:r w:rsidRPr="009818A0">
        <w:rPr>
          <w:rFonts w:hint="eastAsia"/>
          <w:b/>
          <w:bCs/>
        </w:rPr>
        <w:t>贮存</w:t>
      </w:r>
    </w:p>
    <w:p w:rsidR="00F93F3E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  <w:r w:rsidRPr="002A58B3">
        <w:rPr>
          <w:rFonts w:ascii="宋体" w:hAnsi="宋体" w:cs="宋体" w:hint="eastAsia"/>
        </w:rPr>
        <w:t>常温贮存</w:t>
      </w:r>
      <w:r w:rsidRPr="00051DF3">
        <w:rPr>
          <w:rFonts w:ascii="宋体" w:hAnsi="宋体" w:cs="宋体" w:hint="eastAsia"/>
          <w:color w:val="000000"/>
        </w:rPr>
        <w:t>按</w:t>
      </w:r>
      <w:r w:rsidRPr="00051DF3">
        <w:rPr>
          <w:rFonts w:ascii="宋体" w:hAnsi="宋体" w:cs="宋体"/>
        </w:rPr>
        <w:t>NY/T 1189</w:t>
      </w:r>
      <w:r w:rsidRPr="00051DF3">
        <w:rPr>
          <w:rFonts w:ascii="宋体" w:hAnsi="宋体" w:cs="宋体" w:hint="eastAsia"/>
          <w:color w:val="000000"/>
        </w:rPr>
        <w:t>规定执行</w:t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  <w:r w:rsidRPr="004C7FE9">
        <w:rPr>
          <w:rFonts w:cs="宋体" w:hint="eastAsia"/>
        </w:rPr>
        <w:t>冷库贮存</w:t>
      </w:r>
      <w:r w:rsidRPr="002A58B3">
        <w:rPr>
          <w:rFonts w:ascii="宋体" w:hAnsi="宋体" w:cs="宋体" w:hint="eastAsia"/>
          <w:color w:val="000000"/>
        </w:rPr>
        <w:t>应经</w:t>
      </w:r>
      <w:r w:rsidRPr="002A58B3">
        <w:rPr>
          <w:rFonts w:ascii="宋体" w:hAnsi="宋体" w:cs="宋体"/>
          <w:color w:val="000000"/>
        </w:rPr>
        <w:t>2d</w:t>
      </w:r>
      <w:r w:rsidRPr="002A58B3">
        <w:rPr>
          <w:rFonts w:ascii="宋体" w:hAnsi="宋体" w:cs="宋体" w:hint="eastAsia"/>
          <w:color w:val="000000"/>
        </w:rPr>
        <w:t>～</w:t>
      </w:r>
      <w:r w:rsidRPr="002A58B3">
        <w:rPr>
          <w:rFonts w:ascii="宋体" w:hAnsi="宋体" w:cs="宋体"/>
          <w:color w:val="000000"/>
        </w:rPr>
        <w:t>3d</w:t>
      </w:r>
      <w:r w:rsidRPr="002A58B3">
        <w:rPr>
          <w:rFonts w:ascii="宋体" w:hAnsi="宋体" w:cs="宋体" w:hint="eastAsia"/>
          <w:color w:val="000000"/>
        </w:rPr>
        <w:t>预冷后达到最终冷藏温度，适宜温度为</w:t>
      </w:r>
      <w:r w:rsidRPr="002A58B3">
        <w:rPr>
          <w:rFonts w:ascii="宋体" w:hAnsi="宋体" w:cs="宋体"/>
          <w:color w:val="000000"/>
        </w:rPr>
        <w:t>4</w:t>
      </w:r>
      <w:r w:rsidRPr="002A58B3">
        <w:rPr>
          <w:rFonts w:ascii="宋体" w:hAnsi="宋体" w:cs="宋体" w:hint="eastAsia"/>
          <w:color w:val="000000"/>
        </w:rPr>
        <w:t>℃～</w:t>
      </w:r>
      <w:r w:rsidRPr="002A58B3">
        <w:rPr>
          <w:rFonts w:ascii="宋体" w:hAnsi="宋体" w:cs="宋体"/>
          <w:color w:val="000000"/>
        </w:rPr>
        <w:t>8</w:t>
      </w:r>
      <w:r w:rsidRPr="002A58B3">
        <w:rPr>
          <w:rFonts w:ascii="宋体" w:hAnsi="宋体" w:cs="宋体" w:hint="eastAsia"/>
          <w:color w:val="000000"/>
        </w:rPr>
        <w:t>℃，并保持库内相对湿度为</w:t>
      </w:r>
      <w:r w:rsidRPr="002A58B3">
        <w:rPr>
          <w:rFonts w:ascii="宋体" w:hAnsi="宋体" w:cs="宋体"/>
          <w:color w:val="000000"/>
        </w:rPr>
        <w:t>85%</w:t>
      </w:r>
      <w:r w:rsidRPr="002A58B3">
        <w:rPr>
          <w:rFonts w:ascii="宋体" w:hAnsi="宋体" w:cs="宋体" w:hint="eastAsia"/>
          <w:color w:val="000000"/>
        </w:rPr>
        <w:t>～</w:t>
      </w:r>
      <w:r w:rsidRPr="002A58B3">
        <w:rPr>
          <w:rFonts w:ascii="宋体" w:hAnsi="宋体" w:cs="宋体"/>
          <w:color w:val="000000"/>
        </w:rPr>
        <w:t>95%</w:t>
      </w:r>
      <w:r w:rsidRPr="002A58B3">
        <w:rPr>
          <w:rFonts w:ascii="宋体" w:hAnsi="宋体" w:cs="宋体" w:hint="eastAsia"/>
          <w:color w:val="000000"/>
        </w:rPr>
        <w:t>。</w:t>
      </w:r>
    </w:p>
    <w:p w:rsidR="00F93F3E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</w:p>
    <w:p w:rsidR="00F93F3E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</w:p>
    <w:p w:rsidR="00F93F3E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</w:p>
    <w:p w:rsidR="00F93F3E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</w:p>
    <w:p w:rsidR="00F93F3E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</w:p>
    <w:p w:rsidR="00F93F3E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</w:rPr>
      </w:pPr>
    </w:p>
    <w:p w:rsidR="00F93F3E" w:rsidRDefault="00F93F3E" w:rsidP="00F21F7A">
      <w:pPr>
        <w:widowControl/>
        <w:ind w:firstLineChars="200" w:firstLine="31680"/>
        <w:jc w:val="left"/>
        <w:rPr>
          <w:rFonts w:ascii="宋体" w:cs="Times New Roman"/>
          <w:color w:val="000000"/>
          <w:sz w:val="24"/>
          <w:szCs w:val="24"/>
        </w:rPr>
      </w:pPr>
    </w:p>
    <w:p w:rsidR="00F93F3E" w:rsidRPr="002A58B3" w:rsidRDefault="00F93F3E" w:rsidP="00F21F7A">
      <w:pPr>
        <w:pStyle w:val="a7"/>
        <w:ind w:firstLine="31680"/>
        <w:rPr>
          <w:rFonts w:cs="Times New Roman"/>
        </w:rPr>
      </w:pPr>
    </w:p>
    <w:p w:rsidR="00F93F3E" w:rsidRDefault="00F93F3E" w:rsidP="007E4223">
      <w:pPr>
        <w:widowControl/>
        <w:tabs>
          <w:tab w:val="left" w:pos="2458"/>
        </w:tabs>
        <w:spacing w:line="480" w:lineRule="exact"/>
        <w:ind w:firstLine="31680"/>
        <w:jc w:val="left"/>
        <w:rPr>
          <w:rFonts w:ascii="宋体" w:cs="Times New Roman"/>
          <w:sz w:val="24"/>
          <w:szCs w:val="24"/>
        </w:rPr>
      </w:pPr>
    </w:p>
    <w:p w:rsidR="00F93F3E" w:rsidRDefault="00F93F3E" w:rsidP="00F21F7A">
      <w:pPr>
        <w:tabs>
          <w:tab w:val="left" w:pos="2008"/>
        </w:tabs>
        <w:spacing w:line="480" w:lineRule="exact"/>
        <w:ind w:firstLineChars="10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附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录</w:t>
      </w:r>
      <w:r>
        <w:rPr>
          <w:rFonts w:ascii="宋体" w:hAnsi="宋体" w:cs="宋体"/>
          <w:sz w:val="24"/>
          <w:szCs w:val="24"/>
        </w:rPr>
        <w:t xml:space="preserve">  A</w:t>
      </w:r>
    </w:p>
    <w:p w:rsidR="00F93F3E" w:rsidRDefault="00F93F3E" w:rsidP="00F21F7A">
      <w:pPr>
        <w:spacing w:line="480" w:lineRule="exact"/>
        <w:ind w:firstLineChars="10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规范性附录</w:t>
      </w:r>
      <w:r>
        <w:rPr>
          <w:rFonts w:ascii="宋体" w:hAnsi="宋体" w:cs="宋体"/>
          <w:sz w:val="24"/>
          <w:szCs w:val="24"/>
        </w:rPr>
        <w:t>)</w:t>
      </w:r>
    </w:p>
    <w:p w:rsidR="00F93F3E" w:rsidRDefault="00F93F3E" w:rsidP="00F21F7A">
      <w:pPr>
        <w:spacing w:line="480" w:lineRule="exact"/>
        <w:ind w:firstLineChars="5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开州春橙地理标志产品保护范围</w:t>
      </w:r>
    </w:p>
    <w:p w:rsidR="00F93F3E" w:rsidRDefault="00F93F3E" w:rsidP="004F473B">
      <w:pPr>
        <w:spacing w:beforeLines="50" w:line="48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开州春橙地理标志产品保护范围见图</w:t>
      </w:r>
      <w:r>
        <w:rPr>
          <w:rFonts w:ascii="宋体" w:hAnsi="宋体" w:cs="宋体"/>
          <w:sz w:val="24"/>
          <w:szCs w:val="24"/>
        </w:rPr>
        <w:t>A.1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93F3E" w:rsidRDefault="00F93F3E" w:rsidP="007E4223">
      <w:pPr>
        <w:widowControl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 w:rsidRPr="004F473B">
        <w:rPr>
          <w:rFonts w:ascii="宋体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LSE{PX5{RCFV_XXKNBNXSRG 拷贝" style="width:397.5pt;height:499.5pt;visibility:visible">
            <v:imagedata r:id="rId10" o:title=""/>
          </v:shape>
        </w:pict>
      </w:r>
    </w:p>
    <w:p w:rsidR="00F93F3E" w:rsidRDefault="00F93F3E">
      <w:pPr>
        <w:spacing w:line="48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注：开州春橙地理标志产品保护范围限于开州区现辖行政区域内。</w:t>
      </w:r>
    </w:p>
    <w:p w:rsidR="00F93F3E" w:rsidRDefault="00F93F3E">
      <w:pPr>
        <w:widowControl/>
        <w:spacing w:line="480" w:lineRule="exact"/>
        <w:ind w:firstLine="420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图</w:t>
      </w:r>
      <w:r>
        <w:rPr>
          <w:rFonts w:ascii="宋体" w:hAnsi="宋体" w:cs="宋体"/>
          <w:b/>
          <w:bCs/>
          <w:sz w:val="24"/>
          <w:szCs w:val="24"/>
        </w:rPr>
        <w:t xml:space="preserve">A.1  </w:t>
      </w:r>
      <w:r>
        <w:rPr>
          <w:rFonts w:ascii="宋体" w:hAnsi="宋体" w:cs="宋体" w:hint="eastAsia"/>
          <w:b/>
          <w:bCs/>
          <w:sz w:val="24"/>
          <w:szCs w:val="24"/>
        </w:rPr>
        <w:t>开州春橙地理标志产品保护范围图</w:t>
      </w:r>
    </w:p>
    <w:p w:rsidR="00F93F3E" w:rsidRDefault="00F93F3E" w:rsidP="00F21F7A">
      <w:pPr>
        <w:adjustRightInd w:val="0"/>
        <w:spacing w:line="480" w:lineRule="exact"/>
        <w:ind w:firstLineChars="10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录</w:t>
      </w:r>
      <w:r>
        <w:rPr>
          <w:rFonts w:ascii="宋体" w:hAnsi="宋体" w:cs="宋体"/>
          <w:sz w:val="24"/>
          <w:szCs w:val="24"/>
        </w:rPr>
        <w:t xml:space="preserve"> B</w:t>
      </w:r>
    </w:p>
    <w:p w:rsidR="00F93F3E" w:rsidRDefault="00F93F3E">
      <w:pPr>
        <w:tabs>
          <w:tab w:val="left" w:pos="2167"/>
          <w:tab w:val="center" w:pos="4681"/>
        </w:tabs>
        <w:adjustRightInd w:val="0"/>
        <w:spacing w:line="480" w:lineRule="exact"/>
        <w:jc w:val="left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（资料性附录）</w:t>
      </w:r>
    </w:p>
    <w:p w:rsidR="00F93F3E" w:rsidRDefault="00F93F3E" w:rsidP="00F21F7A">
      <w:pPr>
        <w:adjustRightInd w:val="0"/>
        <w:spacing w:afterLines="100" w:line="480" w:lineRule="exact"/>
        <w:ind w:firstLineChars="9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开州春橙生产技术</w:t>
      </w:r>
    </w:p>
    <w:p w:rsidR="00F93F3E" w:rsidRDefault="00F93F3E" w:rsidP="004F473B">
      <w:pPr>
        <w:adjustRightInd w:val="0"/>
        <w:spacing w:afterLines="100" w:line="48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B.1  </w:t>
      </w:r>
      <w:r>
        <w:rPr>
          <w:rFonts w:ascii="宋体" w:hAnsi="宋体" w:cs="宋体" w:hint="eastAsia"/>
          <w:sz w:val="24"/>
          <w:szCs w:val="24"/>
        </w:rPr>
        <w:t>品种选择</w:t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主要推广品种：开陈</w:t>
      </w:r>
      <w:r>
        <w:rPr>
          <w:rFonts w:ascii="宋体" w:hAnsi="宋体" w:cs="宋体"/>
          <w:sz w:val="24"/>
          <w:szCs w:val="24"/>
        </w:rPr>
        <w:t>72</w:t>
      </w:r>
      <w:r>
        <w:rPr>
          <w:rFonts w:ascii="宋体" w:hAnsi="宋体" w:cs="宋体" w:hint="eastAsia"/>
          <w:sz w:val="24"/>
          <w:szCs w:val="24"/>
        </w:rPr>
        <w:t>－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锦橙、北碚</w:t>
      </w:r>
      <w:r>
        <w:rPr>
          <w:rFonts w:ascii="宋体" w:hAnsi="宋体" w:cs="宋体"/>
          <w:sz w:val="24"/>
          <w:szCs w:val="24"/>
        </w:rPr>
        <w:t>447</w:t>
      </w:r>
      <w:r>
        <w:rPr>
          <w:rFonts w:ascii="宋体" w:hAnsi="宋体" w:cs="宋体" w:hint="eastAsia"/>
          <w:sz w:val="24"/>
          <w:szCs w:val="24"/>
        </w:rPr>
        <w:t>锦橙、开盛</w:t>
      </w:r>
      <w:r>
        <w:rPr>
          <w:rFonts w:ascii="宋体" w:hAnsi="宋体" w:cs="宋体"/>
          <w:sz w:val="24"/>
          <w:szCs w:val="24"/>
        </w:rPr>
        <w:t>76</w:t>
      </w:r>
      <w:r>
        <w:rPr>
          <w:rFonts w:ascii="宋体" w:hAnsi="宋体" w:cs="宋体" w:hint="eastAsia"/>
          <w:sz w:val="24"/>
          <w:szCs w:val="24"/>
        </w:rPr>
        <w:t>－</w:t>
      </w:r>
      <w:r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锦橙、棱晚、切斯勒特、鲍威尔、卡拉卡拉、塔罗科血橙新系等。</w:t>
      </w:r>
    </w:p>
    <w:p w:rsidR="00F93F3E" w:rsidRDefault="00F93F3E" w:rsidP="004F473B">
      <w:pPr>
        <w:adjustRightInd w:val="0"/>
        <w:spacing w:beforeLines="100" w:afterLines="100" w:line="48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B.2  </w:t>
      </w:r>
      <w:r>
        <w:rPr>
          <w:rFonts w:ascii="宋体" w:hAnsi="宋体" w:cs="宋体" w:hint="eastAsia"/>
          <w:sz w:val="24"/>
          <w:szCs w:val="24"/>
        </w:rPr>
        <w:t>苗木繁育</w:t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委托或订购重庆市柑桔定点育苗单位的无病毒苗木。</w:t>
      </w:r>
    </w:p>
    <w:p w:rsidR="00F93F3E" w:rsidRDefault="00F93F3E" w:rsidP="004F473B">
      <w:pPr>
        <w:adjustRightInd w:val="0"/>
        <w:spacing w:beforeLines="100" w:afterLines="100" w:line="480" w:lineRule="exac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B.3  </w:t>
      </w:r>
      <w:r>
        <w:rPr>
          <w:rFonts w:ascii="宋体" w:hAnsi="宋体" w:cs="宋体" w:hint="eastAsia"/>
          <w:kern w:val="0"/>
          <w:sz w:val="24"/>
          <w:szCs w:val="24"/>
        </w:rPr>
        <w:t>园地建设</w:t>
      </w:r>
    </w:p>
    <w:p w:rsidR="00F93F3E" w:rsidRDefault="00F93F3E" w:rsidP="004F473B">
      <w:pPr>
        <w:adjustRightInd w:val="0"/>
        <w:spacing w:beforeLines="50" w:line="480" w:lineRule="exac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B.3.1  </w:t>
      </w:r>
      <w:r>
        <w:rPr>
          <w:rFonts w:ascii="宋体" w:hAnsi="宋体" w:cs="宋体" w:hint="eastAsia"/>
          <w:kern w:val="0"/>
          <w:sz w:val="24"/>
          <w:szCs w:val="24"/>
        </w:rPr>
        <w:t>园地选择</w:t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宜选择开州区海拔</w:t>
      </w:r>
      <w:r>
        <w:rPr>
          <w:rFonts w:ascii="宋体" w:hAnsi="宋体" w:cs="宋体"/>
          <w:kern w:val="0"/>
          <w:sz w:val="24"/>
          <w:szCs w:val="24"/>
        </w:rPr>
        <w:t>400</w:t>
      </w:r>
      <w:r>
        <w:rPr>
          <w:rFonts w:ascii="宋体" w:hAnsi="宋体" w:cs="宋体" w:hint="eastAsia"/>
          <w:kern w:val="0"/>
          <w:sz w:val="24"/>
          <w:szCs w:val="24"/>
        </w:rPr>
        <w:t>米以下区域，向阳坡地、台地和河谷地建园，土壤质地疏松、土层深厚的砂壤土、黄壤土、紫色土，水源有保障、交通方便。</w:t>
      </w:r>
    </w:p>
    <w:p w:rsidR="00F93F3E" w:rsidRDefault="00F93F3E" w:rsidP="004F473B">
      <w:pPr>
        <w:adjustRightInd w:val="0"/>
        <w:spacing w:beforeLines="50" w:line="480" w:lineRule="exac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B.3.2  </w:t>
      </w:r>
      <w:r>
        <w:rPr>
          <w:rFonts w:ascii="宋体" w:hAnsi="宋体" w:cs="宋体" w:hint="eastAsia"/>
          <w:kern w:val="0"/>
          <w:sz w:val="24"/>
          <w:szCs w:val="24"/>
        </w:rPr>
        <w:t>砧木选择及苗木种植</w:t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砧木选择：土壤</w:t>
      </w:r>
      <w:r>
        <w:rPr>
          <w:rFonts w:ascii="宋体" w:hAnsi="宋体" w:cs="宋体"/>
          <w:kern w:val="0"/>
          <w:sz w:val="24"/>
          <w:szCs w:val="24"/>
        </w:rPr>
        <w:t>pH</w:t>
      </w:r>
      <w:r>
        <w:rPr>
          <w:rFonts w:ascii="宋体" w:hAnsi="宋体" w:cs="宋体" w:hint="eastAsia"/>
          <w:kern w:val="0"/>
          <w:sz w:val="24"/>
          <w:szCs w:val="24"/>
        </w:rPr>
        <w:t>值</w:t>
      </w:r>
      <w:r>
        <w:rPr>
          <w:rFonts w:ascii="宋体" w:hAnsi="宋体" w:cs="宋体"/>
          <w:kern w:val="0"/>
          <w:sz w:val="24"/>
          <w:szCs w:val="24"/>
        </w:rPr>
        <w:t>5.5</w:t>
      </w:r>
      <w:r>
        <w:rPr>
          <w:rFonts w:ascii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>~7.0</w:t>
      </w:r>
      <w:r>
        <w:rPr>
          <w:rFonts w:ascii="宋体" w:hAnsi="宋体" w:cs="宋体" w:hint="eastAsia"/>
          <w:kern w:val="0"/>
          <w:sz w:val="24"/>
          <w:szCs w:val="24"/>
        </w:rPr>
        <w:t>选用枳砧，</w:t>
      </w:r>
      <w:r>
        <w:rPr>
          <w:rFonts w:ascii="宋体" w:hAnsi="宋体" w:cs="宋体"/>
          <w:kern w:val="0"/>
          <w:sz w:val="24"/>
          <w:szCs w:val="24"/>
        </w:rPr>
        <w:t>pH</w:t>
      </w:r>
      <w:r>
        <w:rPr>
          <w:rFonts w:ascii="宋体" w:hAnsi="宋体" w:cs="宋体" w:hint="eastAsia"/>
          <w:kern w:val="0"/>
          <w:sz w:val="24"/>
          <w:szCs w:val="24"/>
        </w:rPr>
        <w:t>值≥</w:t>
      </w:r>
      <w:r>
        <w:rPr>
          <w:rFonts w:ascii="宋体" w:hAnsi="宋体" w:cs="宋体"/>
          <w:kern w:val="0"/>
          <w:sz w:val="24"/>
          <w:szCs w:val="24"/>
        </w:rPr>
        <w:t>7.0</w:t>
      </w:r>
      <w:r>
        <w:rPr>
          <w:rFonts w:ascii="宋体" w:hAnsi="宋体" w:cs="宋体" w:hint="eastAsia"/>
          <w:kern w:val="0"/>
          <w:sz w:val="24"/>
          <w:szCs w:val="24"/>
        </w:rPr>
        <w:t>选用红桔砧或香橙砧。</w:t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种植密度：红桔砧、香橙砧</w:t>
      </w:r>
      <w:r>
        <w:rPr>
          <w:rFonts w:ascii="宋体" w:hAnsi="宋体" w:cs="宋体"/>
          <w:kern w:val="0"/>
          <w:sz w:val="24"/>
          <w:szCs w:val="24"/>
        </w:rPr>
        <w:t>40</w:t>
      </w:r>
      <w:r>
        <w:rPr>
          <w:rFonts w:ascii="宋体" w:hAnsi="宋体" w:cs="宋体" w:hint="eastAsia"/>
          <w:kern w:val="0"/>
          <w:sz w:val="24"/>
          <w:szCs w:val="24"/>
        </w:rPr>
        <w:t>～</w:t>
      </w:r>
      <w:r>
        <w:rPr>
          <w:rFonts w:ascii="宋体" w:hAnsi="宋体" w:cs="宋体"/>
          <w:kern w:val="0"/>
          <w:sz w:val="24"/>
          <w:szCs w:val="24"/>
        </w:rPr>
        <w:t>50</w:t>
      </w:r>
      <w:r>
        <w:rPr>
          <w:rFonts w:ascii="宋体" w:hAnsi="宋体" w:cs="宋体" w:hint="eastAsia"/>
          <w:kern w:val="0"/>
          <w:sz w:val="24"/>
          <w:szCs w:val="24"/>
        </w:rPr>
        <w:t>株</w:t>
      </w:r>
      <w:r>
        <w:rPr>
          <w:rFonts w:ascii="宋体" w:hAnsi="宋体" w:cs="宋体"/>
          <w:kern w:val="0"/>
          <w:sz w:val="24"/>
          <w:szCs w:val="24"/>
        </w:rPr>
        <w:t>/</w:t>
      </w:r>
      <w:r>
        <w:rPr>
          <w:rFonts w:ascii="宋体" w:hAnsi="宋体" w:cs="宋体" w:hint="eastAsia"/>
          <w:kern w:val="0"/>
          <w:sz w:val="24"/>
          <w:szCs w:val="24"/>
        </w:rPr>
        <w:t>亩，枳砧</w:t>
      </w:r>
      <w:r>
        <w:rPr>
          <w:rFonts w:ascii="宋体" w:hAnsi="宋体" w:cs="宋体"/>
          <w:kern w:val="0"/>
          <w:sz w:val="24"/>
          <w:szCs w:val="24"/>
        </w:rPr>
        <w:t>55</w:t>
      </w:r>
      <w:r>
        <w:rPr>
          <w:rFonts w:ascii="宋体" w:hAnsi="宋体" w:cs="宋体" w:hint="eastAsia"/>
          <w:kern w:val="0"/>
          <w:sz w:val="24"/>
          <w:szCs w:val="24"/>
        </w:rPr>
        <w:t>～</w:t>
      </w:r>
      <w:r>
        <w:rPr>
          <w:rFonts w:ascii="宋体" w:hAnsi="宋体" w:cs="宋体"/>
          <w:kern w:val="0"/>
          <w:sz w:val="24"/>
          <w:szCs w:val="24"/>
        </w:rPr>
        <w:t>65</w:t>
      </w:r>
      <w:r>
        <w:rPr>
          <w:rFonts w:ascii="宋体" w:hAnsi="宋体" w:cs="宋体" w:hint="eastAsia"/>
          <w:kern w:val="0"/>
          <w:sz w:val="24"/>
          <w:szCs w:val="24"/>
        </w:rPr>
        <w:t>株</w:t>
      </w:r>
      <w:r>
        <w:rPr>
          <w:rFonts w:ascii="宋体" w:hAnsi="宋体" w:cs="宋体"/>
          <w:kern w:val="0"/>
          <w:sz w:val="24"/>
          <w:szCs w:val="24"/>
        </w:rPr>
        <w:t>/</w:t>
      </w:r>
      <w:r>
        <w:rPr>
          <w:rFonts w:ascii="宋体" w:hAnsi="宋体" w:cs="宋体" w:hint="eastAsia"/>
          <w:kern w:val="0"/>
          <w:sz w:val="24"/>
          <w:szCs w:val="24"/>
        </w:rPr>
        <w:t>亩。</w:t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定植时期：露地苗分春秋两季定植，容器苗除</w:t>
      </w:r>
      <w:r>
        <w:rPr>
          <w:rFonts w:ascii="宋体" w:hAnsi="宋体" w:cs="宋体"/>
          <w:kern w:val="0"/>
          <w:sz w:val="24"/>
          <w:szCs w:val="24"/>
        </w:rPr>
        <w:t>12-1</w:t>
      </w:r>
      <w:r>
        <w:rPr>
          <w:rFonts w:ascii="宋体" w:hAnsi="宋体" w:cs="宋体" w:hint="eastAsia"/>
          <w:kern w:val="0"/>
          <w:sz w:val="24"/>
          <w:szCs w:val="24"/>
        </w:rPr>
        <w:t>月外，其他月份均可定植。</w:t>
      </w:r>
    </w:p>
    <w:p w:rsidR="00F93F3E" w:rsidRDefault="00F93F3E" w:rsidP="004F473B">
      <w:pPr>
        <w:adjustRightInd w:val="0"/>
        <w:spacing w:beforeLines="100" w:afterLines="100" w:line="480" w:lineRule="exac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B.4  </w:t>
      </w:r>
      <w:r>
        <w:rPr>
          <w:rFonts w:ascii="宋体" w:hAnsi="宋体" w:cs="宋体" w:hint="eastAsia"/>
          <w:kern w:val="0"/>
          <w:sz w:val="24"/>
          <w:szCs w:val="24"/>
        </w:rPr>
        <w:t>栽培管理</w:t>
      </w:r>
    </w:p>
    <w:p w:rsidR="00F93F3E" w:rsidRDefault="00F93F3E" w:rsidP="004F473B">
      <w:pPr>
        <w:adjustRightInd w:val="0"/>
        <w:spacing w:beforeLines="50" w:line="480" w:lineRule="exac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B.4.1  </w:t>
      </w:r>
      <w:r>
        <w:rPr>
          <w:rFonts w:ascii="宋体" w:hAnsi="宋体" w:cs="宋体" w:hint="eastAsia"/>
          <w:kern w:val="0"/>
          <w:sz w:val="24"/>
          <w:szCs w:val="24"/>
        </w:rPr>
        <w:t>整形修剪</w:t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通常采用自然开心形或自然圆头形。修剪主要解决树体通风透光和调节树体营养生长和生殖生长为原则。运用“开天窗”、“开门”、抹芽、摘心、拉枝、撑枝、扭梢和短截、回缩、疏枝等修剪方法，使树冠形成丰产稳产的树体结构。修剪时期分休眠期修剪和生长期修剪。</w:t>
      </w:r>
    </w:p>
    <w:p w:rsidR="00F93F3E" w:rsidRDefault="00F93F3E" w:rsidP="004F473B">
      <w:pPr>
        <w:adjustRightInd w:val="0"/>
        <w:spacing w:beforeLines="50" w:line="48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B.4.2  </w:t>
      </w:r>
      <w:r>
        <w:rPr>
          <w:rFonts w:ascii="宋体" w:hAnsi="宋体" w:cs="宋体" w:hint="eastAsia"/>
          <w:sz w:val="24"/>
          <w:szCs w:val="24"/>
        </w:rPr>
        <w:t>土肥水管理</w:t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结果树深翻扩穴一般在秋梢停止生长后进行。树冠滴水线外挖槽，填埋绿肥、饼肥或腐熟有机肥等与土壤混合均匀。</w:t>
      </w:r>
    </w:p>
    <w:p w:rsidR="00F93F3E" w:rsidRDefault="00F93F3E" w:rsidP="00F21F7A">
      <w:pPr>
        <w:adjustRightInd w:val="0"/>
        <w:spacing w:line="480" w:lineRule="exact"/>
        <w:ind w:firstLineChars="194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幼龄果园间种豆科和禾本科牧草植物（如白三叶草）等绿肥。</w:t>
      </w:r>
      <w:r>
        <w:rPr>
          <w:rFonts w:ascii="宋体" w:hAnsi="宋体" w:cs="宋体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月下旬至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月中旬进行深翻扩穴，改良土壤。结果树果园雨季自然生草（铲除恶性杂草），干旱来临前</w:t>
      </w: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月刈割覆盖树盘。</w:t>
      </w:r>
    </w:p>
    <w:p w:rsidR="00F93F3E" w:rsidRDefault="00F93F3E" w:rsidP="00F21F7A">
      <w:pPr>
        <w:adjustRightInd w:val="0"/>
        <w:spacing w:line="480" w:lineRule="exact"/>
        <w:ind w:firstLineChars="194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幼龄树追肥在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月下旬至</w:t>
      </w:r>
      <w:r>
        <w:rPr>
          <w:rFonts w:ascii="宋体" w:hAnsi="宋体" w:cs="宋体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月上旬进行，追肥“以少吃餐”为原则，促发春、夏、秋梢，使之迅速形成树冠。结果树提倡柑桔营养诊断配方施肥，年施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～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次。春肥在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月上中旬至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月上旬，施用氮磷钾（硫酸钾型）柑桔专用肥，施肥量占</w:t>
      </w:r>
      <w:r>
        <w:rPr>
          <w:rFonts w:ascii="宋体" w:hAnsi="宋体" w:cs="宋体"/>
          <w:kern w:val="0"/>
          <w:sz w:val="24"/>
          <w:szCs w:val="24"/>
        </w:rPr>
        <w:t>40%</w:t>
      </w:r>
      <w:r>
        <w:rPr>
          <w:rFonts w:ascii="宋体" w:hAnsi="宋体" w:cs="宋体" w:hint="eastAsia"/>
          <w:kern w:val="0"/>
          <w:sz w:val="24"/>
          <w:szCs w:val="24"/>
        </w:rPr>
        <w:t>；秋肥在第二次生理落果末期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月下旬至</w:t>
      </w: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月上旬，施用氮磷钾（硫酸钾型）柑桔专用肥，施肥量占</w:t>
      </w:r>
      <w:r>
        <w:rPr>
          <w:rFonts w:ascii="宋体" w:hAnsi="宋体" w:cs="宋体"/>
          <w:kern w:val="0"/>
          <w:sz w:val="24"/>
          <w:szCs w:val="24"/>
        </w:rPr>
        <w:t>40%</w:t>
      </w:r>
      <w:r>
        <w:rPr>
          <w:rFonts w:ascii="宋体" w:hAnsi="宋体" w:cs="宋体" w:hint="eastAsia"/>
          <w:kern w:val="0"/>
          <w:sz w:val="24"/>
          <w:szCs w:val="24"/>
        </w:rPr>
        <w:t>；冬肥在</w:t>
      </w:r>
      <w:r>
        <w:rPr>
          <w:rFonts w:ascii="宋体" w:hAnsi="宋体" w:cs="宋体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月下旬至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月上旬施入，施肥量占</w:t>
      </w:r>
      <w:r>
        <w:rPr>
          <w:rFonts w:ascii="宋体" w:hAnsi="宋体" w:cs="宋体"/>
          <w:kern w:val="0"/>
          <w:sz w:val="24"/>
          <w:szCs w:val="24"/>
        </w:rPr>
        <w:t>20%</w:t>
      </w:r>
      <w:r>
        <w:rPr>
          <w:rFonts w:ascii="宋体" w:hAnsi="宋体" w:cs="宋体" w:hint="eastAsia"/>
          <w:kern w:val="0"/>
          <w:sz w:val="24"/>
          <w:szCs w:val="24"/>
        </w:rPr>
        <w:t>。幼龄树氮、磷、钾施用比例为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︰</w:t>
      </w:r>
      <w:r>
        <w:rPr>
          <w:rFonts w:ascii="宋体" w:hAnsi="宋体" w:cs="宋体"/>
          <w:kern w:val="0"/>
          <w:sz w:val="24"/>
          <w:szCs w:val="24"/>
        </w:rPr>
        <w:t>0.3</w:t>
      </w:r>
      <w:r>
        <w:rPr>
          <w:rFonts w:ascii="宋体" w:hAnsi="宋体" w:cs="宋体" w:hint="eastAsia"/>
          <w:kern w:val="0"/>
          <w:sz w:val="24"/>
          <w:szCs w:val="24"/>
        </w:rPr>
        <w:t>︰</w:t>
      </w:r>
      <w:r>
        <w:rPr>
          <w:rFonts w:ascii="宋体" w:hAnsi="宋体" w:cs="宋体"/>
          <w:kern w:val="0"/>
          <w:sz w:val="24"/>
          <w:szCs w:val="24"/>
        </w:rPr>
        <w:t>0.5</w:t>
      </w:r>
      <w:r>
        <w:rPr>
          <w:rFonts w:ascii="宋体" w:hAnsi="宋体" w:cs="宋体" w:hint="eastAsia"/>
          <w:kern w:val="0"/>
          <w:sz w:val="24"/>
          <w:szCs w:val="24"/>
        </w:rPr>
        <w:t>左右，成年树氮、磷、钾施用比例为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︰</w:t>
      </w:r>
      <w:r>
        <w:rPr>
          <w:rFonts w:ascii="宋体" w:hAnsi="宋体" w:cs="宋体"/>
          <w:kern w:val="0"/>
          <w:sz w:val="24"/>
          <w:szCs w:val="24"/>
        </w:rPr>
        <w:t>0.6</w:t>
      </w:r>
      <w:r>
        <w:rPr>
          <w:rFonts w:ascii="宋体" w:hAnsi="宋体" w:cs="宋体" w:hint="eastAsia"/>
          <w:kern w:val="0"/>
          <w:sz w:val="24"/>
          <w:szCs w:val="24"/>
        </w:rPr>
        <w:t>︰（</w:t>
      </w:r>
      <w:r>
        <w:rPr>
          <w:rFonts w:ascii="宋体" w:hAnsi="宋体" w:cs="宋体"/>
          <w:kern w:val="0"/>
          <w:sz w:val="24"/>
          <w:szCs w:val="24"/>
        </w:rPr>
        <w:t>0.8</w:t>
      </w:r>
      <w:r>
        <w:rPr>
          <w:rFonts w:ascii="宋体" w:hAnsi="宋体" w:cs="宋体" w:hint="eastAsia"/>
          <w:kern w:val="0"/>
          <w:sz w:val="24"/>
          <w:szCs w:val="24"/>
        </w:rPr>
        <w:t>～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）左右，花期和幼果期应叶面喷施硼、锌等微量元素肥料。</w:t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雨季及时排水，旱季做好树盘覆盖，适时灌水，果实成熟期适当控水。</w:t>
      </w:r>
    </w:p>
    <w:p w:rsidR="00F93F3E" w:rsidRDefault="00F93F3E" w:rsidP="004F473B">
      <w:pPr>
        <w:tabs>
          <w:tab w:val="left" w:pos="3081"/>
        </w:tabs>
        <w:adjustRightInd w:val="0"/>
        <w:spacing w:beforeLines="50" w:line="48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B.4.3  </w:t>
      </w:r>
      <w:r>
        <w:rPr>
          <w:rFonts w:ascii="宋体" w:hAnsi="宋体" w:cs="宋体" w:hint="eastAsia"/>
          <w:sz w:val="24"/>
          <w:szCs w:val="24"/>
        </w:rPr>
        <w:t>病虫害防治</w:t>
      </w:r>
      <w:r>
        <w:rPr>
          <w:rFonts w:ascii="宋体" w:cs="Times New Roman"/>
          <w:sz w:val="24"/>
          <w:szCs w:val="24"/>
        </w:rPr>
        <w:tab/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病虫害防治采取预防为主、综合防治的原则，根据病虫测报数据，合理采用农业、生物、物理和化学等综合防治措施，重点防治炭疽病、树脂病、红蜘蛛、黄蜘蛛、锈壁虱、蚧壳虫、潜叶蛾、蚜虫等病虫害。应适时喷药，科学合理用药。农药使用按照有关规定执行，采摘前</w:t>
      </w:r>
      <w:r>
        <w:rPr>
          <w:rFonts w:ascii="宋体" w:hAnsi="宋体" w:cs="宋体"/>
          <w:kern w:val="0"/>
          <w:sz w:val="24"/>
          <w:szCs w:val="24"/>
        </w:rPr>
        <w:t>30d</w:t>
      </w:r>
      <w:r>
        <w:rPr>
          <w:rFonts w:ascii="宋体" w:hAnsi="宋体" w:cs="宋体" w:hint="eastAsia"/>
          <w:kern w:val="0"/>
          <w:sz w:val="24"/>
          <w:szCs w:val="24"/>
        </w:rPr>
        <w:t>禁止使用化学农药。</w:t>
      </w:r>
    </w:p>
    <w:p w:rsidR="00F93F3E" w:rsidRDefault="00F93F3E" w:rsidP="004F473B">
      <w:pPr>
        <w:adjustRightInd w:val="0"/>
        <w:spacing w:beforeLines="50" w:line="48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B.4.4  </w:t>
      </w:r>
      <w:r>
        <w:rPr>
          <w:rFonts w:ascii="宋体" w:hAnsi="宋体" w:cs="宋体" w:hint="eastAsia"/>
          <w:sz w:val="24"/>
          <w:szCs w:val="24"/>
        </w:rPr>
        <w:t>保花保果</w:t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花谢</w:t>
      </w:r>
      <w:r>
        <w:rPr>
          <w:rFonts w:ascii="宋体" w:hAnsi="宋体" w:cs="宋体"/>
          <w:kern w:val="0"/>
          <w:sz w:val="24"/>
          <w:szCs w:val="24"/>
        </w:rPr>
        <w:t>2/3</w:t>
      </w:r>
      <w:r>
        <w:rPr>
          <w:rFonts w:ascii="宋体" w:hAnsi="宋体" w:cs="宋体" w:hint="eastAsia"/>
          <w:kern w:val="0"/>
          <w:sz w:val="24"/>
          <w:szCs w:val="24"/>
        </w:rPr>
        <w:t>时，喷保果剂、杀菌剂和微肥，间隔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个月再喷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次；果实转色期喷保果剂和杀菌剂，间隔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个月后再喷一次。</w:t>
      </w:r>
    </w:p>
    <w:p w:rsidR="00F93F3E" w:rsidRDefault="00F93F3E" w:rsidP="004F473B">
      <w:pPr>
        <w:adjustRightInd w:val="0"/>
        <w:spacing w:beforeLines="50" w:line="48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B.4.5  </w:t>
      </w:r>
      <w:r>
        <w:rPr>
          <w:rFonts w:ascii="宋体" w:hAnsi="宋体" w:cs="宋体" w:hint="eastAsia"/>
          <w:sz w:val="24"/>
          <w:szCs w:val="24"/>
        </w:rPr>
        <w:t>防止冻害</w:t>
      </w:r>
    </w:p>
    <w:p w:rsidR="00F93F3E" w:rsidRDefault="00F93F3E" w:rsidP="00F21F7A">
      <w:pPr>
        <w:adjustRightInd w:val="0"/>
        <w:spacing w:line="480" w:lineRule="exact"/>
        <w:ind w:firstLineChars="2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春橙园宜选在海拔较低的有大水体保护的区域，但不要选在四面是高山的洼地；低温来临前，要做好主干刷白、树冠覆膜、熏烟等防冻工作。</w:t>
      </w:r>
    </w:p>
    <w:p w:rsidR="00F93F3E" w:rsidRDefault="00F93F3E" w:rsidP="007E4223">
      <w:pPr>
        <w:spacing w:line="480" w:lineRule="exact"/>
        <w:ind w:firstLineChars="171" w:firstLine="31680"/>
        <w:rPr>
          <w:rFonts w:hAnsi="黑体" w:cs="Times New Roman"/>
          <w:b/>
          <w:bCs/>
          <w:sz w:val="28"/>
          <w:szCs w:val="28"/>
        </w:rPr>
      </w:pPr>
      <w:r>
        <w:rPr>
          <w:rFonts w:ascii="宋体" w:hAnsi="宋体" w:cs="宋体"/>
          <w:sz w:val="24"/>
          <w:szCs w:val="24"/>
        </w:rPr>
        <w:t xml:space="preserve">                          —————————</w:t>
      </w:r>
    </w:p>
    <w:sectPr w:rsidR="00F93F3E" w:rsidSect="004C7392">
      <w:footerReference w:type="default" r:id="rId11"/>
      <w:pgSz w:w="11906" w:h="16838"/>
      <w:pgMar w:top="14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3E" w:rsidRDefault="00F93F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93F3E" w:rsidRDefault="00F93F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宋体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3E" w:rsidRDefault="00F93F3E">
    <w:pPr>
      <w:pStyle w:val="ab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3E" w:rsidRDefault="00F93F3E">
    <w:pPr>
      <w:pStyle w:val="ab"/>
      <w:rPr>
        <w:rStyle w:val="PageNumber"/>
        <w:rFonts w:ascii="宋体" w:hAnsi="Calibri"/>
      </w:rPr>
    </w:pPr>
    <w:r>
      <w:rPr>
        <w:rStyle w:val="PageNumber"/>
        <w:rFonts w:ascii="宋体" w:hAnsi="宋体" w:cs="宋体"/>
      </w:rPr>
      <w:fldChar w:fldCharType="begin"/>
    </w:r>
    <w:r>
      <w:rPr>
        <w:rStyle w:val="PageNumber"/>
        <w:rFonts w:ascii="宋体" w:hAnsi="宋体" w:cs="宋体"/>
      </w:rPr>
      <w:instrText xml:space="preserve">PAGE  </w:instrText>
    </w:r>
    <w:r>
      <w:rPr>
        <w:rStyle w:val="PageNumber"/>
        <w:rFonts w:ascii="宋体" w:hAnsi="宋体" w:cs="宋体"/>
      </w:rPr>
      <w:fldChar w:fldCharType="separate"/>
    </w:r>
    <w:r>
      <w:rPr>
        <w:rStyle w:val="PageNumber"/>
        <w:rFonts w:ascii="宋体" w:hAnsi="宋体" w:cs="宋体"/>
        <w:noProof/>
      </w:rPr>
      <w:t>2</w:t>
    </w:r>
    <w:r>
      <w:rPr>
        <w:rStyle w:val="PageNumber"/>
        <w:rFonts w:ascii="宋体" w:hAnsi="宋体" w:cs="宋体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3E" w:rsidRDefault="00F93F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93F3E" w:rsidRDefault="00F93F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3E" w:rsidRDefault="00F93F3E">
    <w:pPr>
      <w:pStyle w:val="a8"/>
    </w:pPr>
    <w:r>
      <w:t>***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3E" w:rsidRDefault="00F93F3E">
    <w:pPr>
      <w:pStyle w:val="aa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B7E"/>
    <w:multiLevelType w:val="multilevel"/>
    <w:tmpl w:val="15E10B7E"/>
    <w:lvl w:ilvl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1C7D1D98"/>
    <w:multiLevelType w:val="multilevel"/>
    <w:tmpl w:val="1C7D1D98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">
    <w:nsid w:val="6CEA2025"/>
    <w:multiLevelType w:val="multilevel"/>
    <w:tmpl w:val="441C6638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1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2F714B"/>
    <w:rsid w:val="00051DF3"/>
    <w:rsid w:val="00120A71"/>
    <w:rsid w:val="001D1D9C"/>
    <w:rsid w:val="00223E70"/>
    <w:rsid w:val="002A58B3"/>
    <w:rsid w:val="003F2BFB"/>
    <w:rsid w:val="00484195"/>
    <w:rsid w:val="004C7392"/>
    <w:rsid w:val="004C7FE9"/>
    <w:rsid w:val="004F473B"/>
    <w:rsid w:val="005C7572"/>
    <w:rsid w:val="00620524"/>
    <w:rsid w:val="0064774D"/>
    <w:rsid w:val="007C644C"/>
    <w:rsid w:val="007E4223"/>
    <w:rsid w:val="008F778C"/>
    <w:rsid w:val="0097628B"/>
    <w:rsid w:val="009818A0"/>
    <w:rsid w:val="009C69E3"/>
    <w:rsid w:val="009F621E"/>
    <w:rsid w:val="009F6AA2"/>
    <w:rsid w:val="00AC0B2C"/>
    <w:rsid w:val="00AF60B8"/>
    <w:rsid w:val="00C44DD7"/>
    <w:rsid w:val="00C90558"/>
    <w:rsid w:val="00CE1DCE"/>
    <w:rsid w:val="00D27AEF"/>
    <w:rsid w:val="00D85CC7"/>
    <w:rsid w:val="00DF1DC9"/>
    <w:rsid w:val="00F21F7A"/>
    <w:rsid w:val="00F57449"/>
    <w:rsid w:val="00F93F3E"/>
    <w:rsid w:val="02844188"/>
    <w:rsid w:val="06832B00"/>
    <w:rsid w:val="183B54A3"/>
    <w:rsid w:val="20F41162"/>
    <w:rsid w:val="27994362"/>
    <w:rsid w:val="39A66FFE"/>
    <w:rsid w:val="45193EF9"/>
    <w:rsid w:val="50E8283B"/>
    <w:rsid w:val="542F714B"/>
    <w:rsid w:val="56CD3466"/>
    <w:rsid w:val="5A9B3120"/>
    <w:rsid w:val="5FBA3A2A"/>
    <w:rsid w:val="74674C40"/>
    <w:rsid w:val="757F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9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C7392"/>
    <w:pPr>
      <w:spacing w:before="240"/>
      <w:ind w:firstLine="454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3D3"/>
    <w:rPr>
      <w:rFonts w:cs="Calibri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4C7392"/>
    <w:pPr>
      <w:spacing w:before="240"/>
      <w:ind w:firstLineChars="200" w:firstLine="480"/>
    </w:pPr>
    <w:rPr>
      <w:rFonts w:ascii="宋体" w:hAnsi="宋体" w:cs="宋体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3D3"/>
    <w:rPr>
      <w:rFonts w:cs="Calibri"/>
      <w:szCs w:val="21"/>
    </w:rPr>
  </w:style>
  <w:style w:type="character" w:styleId="PageNumber">
    <w:name w:val="page number"/>
    <w:basedOn w:val="DefaultParagraphFont"/>
    <w:uiPriority w:val="99"/>
    <w:rsid w:val="004C7392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C7392"/>
    <w:rPr>
      <w:rFonts w:ascii="Times New Roman" w:eastAsia="宋体" w:hAnsi="Times New Roman" w:cs="Times New Roman"/>
      <w:color w:val="auto"/>
      <w:spacing w:val="0"/>
      <w:w w:val="100"/>
      <w:position w:val="0"/>
      <w:sz w:val="21"/>
      <w:szCs w:val="21"/>
      <w:u w:val="none"/>
      <w:vertAlign w:val="baseline"/>
    </w:rPr>
  </w:style>
  <w:style w:type="paragraph" w:customStyle="1" w:styleId="a6">
    <w:name w:val="封面标准名称"/>
    <w:uiPriority w:val="99"/>
    <w:rsid w:val="004C7392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cs="黑体"/>
      <w:kern w:val="0"/>
      <w:sz w:val="52"/>
      <w:szCs w:val="52"/>
    </w:rPr>
  </w:style>
  <w:style w:type="paragraph" w:customStyle="1" w:styleId="a7">
    <w:name w:val="段"/>
    <w:link w:val="Char"/>
    <w:uiPriority w:val="99"/>
    <w:rsid w:val="004C7392"/>
    <w:pPr>
      <w:autoSpaceDE w:val="0"/>
      <w:autoSpaceDN w:val="0"/>
      <w:ind w:firstLineChars="200" w:firstLine="200"/>
      <w:jc w:val="both"/>
    </w:pPr>
    <w:rPr>
      <w:rFonts w:ascii="宋体" w:cs="宋体"/>
      <w:kern w:val="0"/>
      <w:szCs w:val="21"/>
    </w:rPr>
  </w:style>
  <w:style w:type="paragraph" w:customStyle="1" w:styleId="a8">
    <w:name w:val="标准书眉_奇数页"/>
    <w:next w:val="Normal"/>
    <w:uiPriority w:val="99"/>
    <w:rsid w:val="004C7392"/>
    <w:pPr>
      <w:tabs>
        <w:tab w:val="center" w:pos="4154"/>
        <w:tab w:val="right" w:pos="8306"/>
      </w:tabs>
      <w:spacing w:after="120"/>
      <w:jc w:val="right"/>
    </w:pPr>
    <w:rPr>
      <w:rFonts w:cs="Calibri"/>
      <w:kern w:val="0"/>
      <w:szCs w:val="21"/>
    </w:rPr>
  </w:style>
  <w:style w:type="paragraph" w:customStyle="1" w:styleId="a9">
    <w:name w:val="标准书眉_偶数页"/>
    <w:basedOn w:val="a8"/>
    <w:next w:val="Normal"/>
    <w:uiPriority w:val="99"/>
    <w:rsid w:val="004C7392"/>
    <w:pPr>
      <w:jc w:val="left"/>
    </w:pPr>
  </w:style>
  <w:style w:type="paragraph" w:customStyle="1" w:styleId="aa">
    <w:name w:val="标准书眉一"/>
    <w:uiPriority w:val="99"/>
    <w:rsid w:val="004C7392"/>
    <w:pPr>
      <w:jc w:val="both"/>
    </w:pPr>
    <w:rPr>
      <w:rFonts w:cs="Calibri"/>
      <w:kern w:val="0"/>
      <w:szCs w:val="21"/>
    </w:rPr>
  </w:style>
  <w:style w:type="paragraph" w:customStyle="1" w:styleId="ab">
    <w:name w:val="标准书脚_奇数页"/>
    <w:uiPriority w:val="99"/>
    <w:rsid w:val="004C7392"/>
    <w:pPr>
      <w:spacing w:before="120"/>
      <w:jc w:val="right"/>
    </w:pPr>
    <w:rPr>
      <w:rFonts w:cs="Calibri"/>
      <w:kern w:val="0"/>
      <w:sz w:val="18"/>
      <w:szCs w:val="18"/>
    </w:rPr>
  </w:style>
  <w:style w:type="paragraph" w:customStyle="1" w:styleId="ac">
    <w:name w:val="标准书脚_偶数页"/>
    <w:uiPriority w:val="99"/>
    <w:rsid w:val="004C7392"/>
    <w:pPr>
      <w:spacing w:before="120"/>
    </w:pPr>
    <w:rPr>
      <w:rFonts w:cs="Calibri"/>
      <w:kern w:val="0"/>
      <w:sz w:val="18"/>
      <w:szCs w:val="18"/>
    </w:rPr>
  </w:style>
  <w:style w:type="paragraph" w:customStyle="1" w:styleId="1">
    <w:name w:val="无间隔1"/>
    <w:uiPriority w:val="99"/>
    <w:rsid w:val="004C7392"/>
    <w:pPr>
      <w:widowControl w:val="0"/>
      <w:jc w:val="both"/>
    </w:pPr>
    <w:rPr>
      <w:rFonts w:cs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205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0524"/>
    <w:rPr>
      <w:kern w:val="2"/>
      <w:sz w:val="18"/>
      <w:szCs w:val="18"/>
    </w:rPr>
  </w:style>
  <w:style w:type="paragraph" w:customStyle="1" w:styleId="ad">
    <w:name w:val="标准标志"/>
    <w:next w:val="Normal"/>
    <w:uiPriority w:val="99"/>
    <w:rsid w:val="00223E70"/>
    <w:pPr>
      <w:framePr w:w="2268" w:h="1392" w:hRule="exact" w:wrap="auto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/>
      <w:b/>
      <w:bCs/>
      <w:w w:val="130"/>
      <w:kern w:val="0"/>
      <w:sz w:val="96"/>
      <w:szCs w:val="96"/>
    </w:rPr>
  </w:style>
  <w:style w:type="paragraph" w:customStyle="1" w:styleId="a">
    <w:name w:val="前言、引言标题"/>
    <w:next w:val="Normal"/>
    <w:uiPriority w:val="99"/>
    <w:rsid w:val="00223E70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黑体"/>
      <w:kern w:val="0"/>
      <w:sz w:val="32"/>
      <w:szCs w:val="32"/>
    </w:rPr>
  </w:style>
  <w:style w:type="paragraph" w:customStyle="1" w:styleId="a0">
    <w:name w:val="章标题"/>
    <w:next w:val="a7"/>
    <w:uiPriority w:val="99"/>
    <w:rsid w:val="00223E70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一级条标题"/>
    <w:basedOn w:val="a0"/>
    <w:next w:val="a7"/>
    <w:uiPriority w:val="99"/>
    <w:rsid w:val="00223E70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7"/>
    <w:uiPriority w:val="99"/>
    <w:rsid w:val="00223E70"/>
    <w:pPr>
      <w:numPr>
        <w:ilvl w:val="3"/>
      </w:numPr>
      <w:outlineLvl w:val="3"/>
    </w:pPr>
  </w:style>
  <w:style w:type="character" w:customStyle="1" w:styleId="ae">
    <w:name w:val="发布"/>
    <w:uiPriority w:val="99"/>
    <w:rsid w:val="00223E70"/>
    <w:rPr>
      <w:rFonts w:ascii="黑体" w:eastAsia="黑体" w:cs="黑体"/>
      <w:spacing w:val="22"/>
      <w:w w:val="100"/>
      <w:position w:val="3"/>
      <w:sz w:val="28"/>
      <w:szCs w:val="28"/>
    </w:rPr>
  </w:style>
  <w:style w:type="paragraph" w:customStyle="1" w:styleId="af">
    <w:name w:val="发布日期"/>
    <w:uiPriority w:val="99"/>
    <w:rsid w:val="00223E70"/>
    <w:pPr>
      <w:framePr w:w="4000" w:h="473" w:hRule="exact" w:hSpace="180" w:vSpace="180" w:wrap="auto" w:hAnchor="margin" w:y="13511" w:anchorLock="1"/>
    </w:pPr>
    <w:rPr>
      <w:rFonts w:ascii="Times New Roman" w:eastAsia="黑体" w:hAnsi="Times New Roman"/>
      <w:kern w:val="0"/>
      <w:sz w:val="28"/>
      <w:szCs w:val="28"/>
    </w:rPr>
  </w:style>
  <w:style w:type="paragraph" w:customStyle="1" w:styleId="10">
    <w:name w:val="封面标准号1"/>
    <w:uiPriority w:val="99"/>
    <w:rsid w:val="00223E7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kern w:val="0"/>
      <w:sz w:val="28"/>
      <w:szCs w:val="28"/>
    </w:rPr>
  </w:style>
  <w:style w:type="paragraph" w:customStyle="1" w:styleId="af0">
    <w:name w:val="封面标准英文名称"/>
    <w:uiPriority w:val="99"/>
    <w:rsid w:val="00223E70"/>
    <w:pPr>
      <w:widowControl w:val="0"/>
      <w:spacing w:before="370" w:line="400" w:lineRule="exact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af1">
    <w:name w:val="封面正文"/>
    <w:uiPriority w:val="99"/>
    <w:rsid w:val="00223E70"/>
    <w:pPr>
      <w:jc w:val="both"/>
    </w:pPr>
    <w:rPr>
      <w:rFonts w:ascii="Times New Roman" w:hAnsi="Times New Roman"/>
      <w:kern w:val="0"/>
      <w:sz w:val="20"/>
      <w:szCs w:val="20"/>
    </w:rPr>
  </w:style>
  <w:style w:type="paragraph" w:customStyle="1" w:styleId="af2">
    <w:name w:val="其他标准称谓"/>
    <w:uiPriority w:val="99"/>
    <w:rsid w:val="00223E70"/>
    <w:pPr>
      <w:spacing w:line="240" w:lineRule="atLeast"/>
      <w:jc w:val="distribute"/>
    </w:pPr>
    <w:rPr>
      <w:rFonts w:ascii="黑体" w:eastAsia="黑体" w:hAnsi="宋体" w:cs="黑体"/>
      <w:kern w:val="0"/>
      <w:sz w:val="52"/>
      <w:szCs w:val="52"/>
    </w:rPr>
  </w:style>
  <w:style w:type="paragraph" w:customStyle="1" w:styleId="af3">
    <w:name w:val="其他发布部门"/>
    <w:basedOn w:val="Normal"/>
    <w:uiPriority w:val="99"/>
    <w:rsid w:val="00223E70"/>
    <w:pPr>
      <w:framePr w:w="7433" w:h="585" w:hRule="exact" w:hSpace="180" w:vSpace="180" w:wrap="auto" w:hAnchor="margin" w:xAlign="center" w:y="14401" w:anchorLock="1"/>
      <w:widowControl/>
      <w:spacing w:line="240" w:lineRule="atLeast"/>
      <w:jc w:val="center"/>
    </w:pPr>
    <w:rPr>
      <w:rFonts w:ascii="黑体" w:eastAsia="黑体" w:hAnsi="Times New Roman" w:cs="黑体"/>
      <w:spacing w:val="20"/>
      <w:w w:val="135"/>
      <w:kern w:val="0"/>
      <w:sz w:val="36"/>
      <w:szCs w:val="36"/>
    </w:rPr>
  </w:style>
  <w:style w:type="paragraph" w:customStyle="1" w:styleId="a3">
    <w:name w:val="三级条标题"/>
    <w:basedOn w:val="a2"/>
    <w:next w:val="a7"/>
    <w:uiPriority w:val="99"/>
    <w:rsid w:val="00223E70"/>
    <w:pPr>
      <w:numPr>
        <w:ilvl w:val="4"/>
      </w:numPr>
      <w:outlineLvl w:val="4"/>
    </w:pPr>
  </w:style>
  <w:style w:type="paragraph" w:customStyle="1" w:styleId="af4">
    <w:name w:val="实施日期"/>
    <w:basedOn w:val="af"/>
    <w:uiPriority w:val="99"/>
    <w:rsid w:val="00223E70"/>
    <w:pPr>
      <w:framePr w:hSpace="0" w:wrap="auto" w:xAlign="right"/>
      <w:jc w:val="right"/>
    </w:pPr>
  </w:style>
  <w:style w:type="paragraph" w:customStyle="1" w:styleId="a4">
    <w:name w:val="四级条标题"/>
    <w:basedOn w:val="a3"/>
    <w:next w:val="a7"/>
    <w:uiPriority w:val="99"/>
    <w:rsid w:val="00223E70"/>
    <w:pPr>
      <w:numPr>
        <w:ilvl w:val="5"/>
      </w:numPr>
      <w:outlineLvl w:val="5"/>
    </w:pPr>
  </w:style>
  <w:style w:type="paragraph" w:customStyle="1" w:styleId="af5">
    <w:name w:val="文献分类号"/>
    <w:uiPriority w:val="99"/>
    <w:rsid w:val="00223E70"/>
    <w:pPr>
      <w:framePr w:hSpace="180" w:vSpace="180" w:wrap="auto" w:hAnchor="margin" w:y="1" w:anchorLock="1"/>
      <w:widowControl w:val="0"/>
      <w:textAlignment w:val="center"/>
    </w:pPr>
    <w:rPr>
      <w:rFonts w:ascii="Times New Roman" w:eastAsia="黑体" w:hAnsi="Times New Roman"/>
      <w:kern w:val="0"/>
      <w:szCs w:val="21"/>
    </w:rPr>
  </w:style>
  <w:style w:type="paragraph" w:customStyle="1" w:styleId="a5">
    <w:name w:val="五级条标题"/>
    <w:basedOn w:val="a4"/>
    <w:next w:val="a7"/>
    <w:uiPriority w:val="99"/>
    <w:rsid w:val="00223E70"/>
    <w:pPr>
      <w:numPr>
        <w:ilvl w:val="6"/>
      </w:numPr>
      <w:outlineLvl w:val="6"/>
    </w:pPr>
  </w:style>
  <w:style w:type="character" w:customStyle="1" w:styleId="Char">
    <w:name w:val="段 Char"/>
    <w:link w:val="a7"/>
    <w:uiPriority w:val="99"/>
    <w:locked/>
    <w:rsid w:val="00223E70"/>
    <w:rPr>
      <w:rFonts w:ascii="宋体" w:cs="宋体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831</Words>
  <Characters>4739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杨南川</cp:lastModifiedBy>
  <cp:revision>4</cp:revision>
  <dcterms:created xsi:type="dcterms:W3CDTF">2018-03-28T02:38:00Z</dcterms:created>
  <dcterms:modified xsi:type="dcterms:W3CDTF">2018-03-30T02:54:00Z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