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0B1" w:rsidRPr="0054668D" w:rsidRDefault="001350B1" w:rsidP="001350B1">
      <w:pPr>
        <w:widowControl/>
        <w:spacing w:line="594" w:lineRule="exact"/>
        <w:ind w:firstLine="480"/>
        <w:jc w:val="left"/>
        <w:rPr>
          <w:rFonts w:ascii="方正黑体_GBK" w:eastAsia="方正黑体_GBK" w:hAnsi="黑体" w:cs="宋体" w:hint="eastAsia"/>
          <w:kern w:val="0"/>
        </w:rPr>
      </w:pPr>
      <w:r w:rsidRPr="0054668D">
        <w:rPr>
          <w:rFonts w:ascii="方正黑体_GBK" w:eastAsia="方正黑体_GBK" w:hAnsi="黑体" w:cs="宋体" w:hint="eastAsia"/>
          <w:kern w:val="0"/>
        </w:rPr>
        <w:t>附件1</w:t>
      </w:r>
    </w:p>
    <w:p w:rsidR="001350B1" w:rsidRPr="0054668D" w:rsidRDefault="001350B1" w:rsidP="001350B1">
      <w:pPr>
        <w:widowControl/>
        <w:spacing w:line="594" w:lineRule="exact"/>
        <w:ind w:firstLine="480"/>
        <w:jc w:val="center"/>
        <w:rPr>
          <w:rFonts w:ascii="方正小标宋_GBK" w:eastAsia="方正小标宋_GBK" w:hAnsi="黑体" w:cs="宋体" w:hint="eastAsia"/>
          <w:kern w:val="0"/>
          <w:sz w:val="36"/>
          <w:szCs w:val="36"/>
        </w:rPr>
      </w:pPr>
      <w:r w:rsidRPr="0054668D">
        <w:rPr>
          <w:rFonts w:ascii="方正小标宋_GBK" w:eastAsia="方正小标宋_GBK" w:hAnsi="黑体" w:cs="宋体" w:hint="eastAsia"/>
          <w:kern w:val="0"/>
          <w:sz w:val="36"/>
          <w:szCs w:val="36"/>
        </w:rPr>
        <w:t>2021年度“三峡杯”优质中熟柑橘评选方案</w:t>
      </w:r>
    </w:p>
    <w:p w:rsidR="001350B1" w:rsidRPr="0054668D" w:rsidRDefault="001350B1" w:rsidP="001350B1">
      <w:pPr>
        <w:widowControl/>
        <w:spacing w:line="594" w:lineRule="exact"/>
        <w:ind w:firstLine="480"/>
        <w:jc w:val="center"/>
        <w:rPr>
          <w:rFonts w:ascii="方正小标宋_GBK" w:eastAsia="方正小标宋_GBK" w:hAnsi="黑体" w:cs="宋体" w:hint="eastAsia"/>
          <w:kern w:val="0"/>
        </w:rPr>
      </w:pPr>
    </w:p>
    <w:p w:rsidR="001350B1" w:rsidRPr="0054668D" w:rsidRDefault="001350B1" w:rsidP="001350B1">
      <w:pPr>
        <w:widowControl/>
        <w:spacing w:line="594" w:lineRule="exact"/>
        <w:ind w:firstLine="480"/>
        <w:jc w:val="left"/>
        <w:rPr>
          <w:rFonts w:ascii="方正仿宋_GBK" w:eastAsia="方正仿宋_GBK" w:hAnsi="黑体" w:cs="宋体" w:hint="eastAsia"/>
          <w:kern w:val="0"/>
        </w:rPr>
      </w:pPr>
      <w:r w:rsidRPr="0054668D">
        <w:rPr>
          <w:rFonts w:ascii="方正仿宋_GBK" w:eastAsia="方正仿宋_GBK" w:hAnsi="黑体" w:cs="宋体" w:hint="eastAsia"/>
          <w:kern w:val="0"/>
        </w:rPr>
        <w:t>根据重庆市农业技术推广总站《“三峡杯”优质特色农产品评选办法（试行）》（渝</w:t>
      </w:r>
      <w:proofErr w:type="gramStart"/>
      <w:r w:rsidRPr="0054668D">
        <w:rPr>
          <w:rFonts w:ascii="方正仿宋_GBK" w:eastAsia="方正仿宋_GBK" w:hAnsi="黑体" w:cs="宋体" w:hint="eastAsia"/>
          <w:kern w:val="0"/>
        </w:rPr>
        <w:t>农技发</w:t>
      </w:r>
      <w:proofErr w:type="gramEnd"/>
      <w:r w:rsidRPr="0054668D">
        <w:rPr>
          <w:rFonts w:ascii="方正仿宋_GBK" w:eastAsia="方正仿宋_GBK" w:hAnsi="黑体" w:cs="宋体" w:hint="eastAsia"/>
          <w:kern w:val="0"/>
        </w:rPr>
        <w:t>〔2020〕38号），制定本方案。</w:t>
      </w:r>
    </w:p>
    <w:p w:rsidR="001350B1" w:rsidRPr="0054668D" w:rsidRDefault="001350B1" w:rsidP="001350B1">
      <w:pPr>
        <w:widowControl/>
        <w:spacing w:line="594" w:lineRule="exact"/>
        <w:ind w:firstLine="480"/>
        <w:jc w:val="left"/>
        <w:rPr>
          <w:rFonts w:ascii="方正黑体_GBK" w:eastAsia="方正黑体_GBK" w:hAnsi="黑体" w:cs="宋体" w:hint="eastAsia"/>
          <w:kern w:val="0"/>
        </w:rPr>
      </w:pPr>
      <w:r w:rsidRPr="0054668D">
        <w:rPr>
          <w:rFonts w:ascii="方正黑体_GBK" w:eastAsia="方正黑体_GBK" w:hAnsi="黑体" w:cs="宋体" w:hint="eastAsia"/>
          <w:kern w:val="0"/>
        </w:rPr>
        <w:t>一、活动组织机构</w:t>
      </w:r>
    </w:p>
    <w:p w:rsidR="001350B1" w:rsidRPr="0054668D" w:rsidRDefault="001350B1" w:rsidP="001350B1">
      <w:pPr>
        <w:widowControl/>
        <w:spacing w:line="594" w:lineRule="exact"/>
        <w:ind w:firstLine="480"/>
        <w:jc w:val="left"/>
        <w:rPr>
          <w:rFonts w:ascii="方正仿宋_GBK" w:eastAsia="方正仿宋_GBK" w:hAnsi="黑体" w:cs="宋体" w:hint="eastAsia"/>
          <w:kern w:val="0"/>
        </w:rPr>
      </w:pPr>
      <w:r w:rsidRPr="0054668D">
        <w:rPr>
          <w:rFonts w:ascii="方正仿宋_GBK" w:eastAsia="方正仿宋_GBK" w:hAnsi="黑体" w:cs="宋体" w:hint="eastAsia"/>
          <w:kern w:val="0"/>
        </w:rPr>
        <w:t>重庆市农业技术推广总站、重庆市柑橘产业协会。</w:t>
      </w:r>
    </w:p>
    <w:p w:rsidR="001350B1" w:rsidRPr="0054668D" w:rsidRDefault="001350B1" w:rsidP="001350B1">
      <w:pPr>
        <w:widowControl/>
        <w:spacing w:line="594" w:lineRule="exact"/>
        <w:ind w:firstLine="480"/>
        <w:jc w:val="left"/>
        <w:rPr>
          <w:rFonts w:ascii="方正黑体_GBK" w:eastAsia="方正黑体_GBK" w:hAnsi="黑体" w:cs="宋体" w:hint="eastAsia"/>
          <w:kern w:val="0"/>
        </w:rPr>
      </w:pPr>
      <w:r w:rsidRPr="0054668D">
        <w:rPr>
          <w:rFonts w:ascii="方正黑体_GBK" w:eastAsia="方正黑体_GBK" w:hAnsi="黑体" w:cs="宋体" w:hint="eastAsia"/>
          <w:kern w:val="0"/>
        </w:rPr>
        <w:t>二、活动名称</w:t>
      </w:r>
    </w:p>
    <w:p w:rsidR="001350B1" w:rsidRPr="0054668D" w:rsidRDefault="001350B1" w:rsidP="001350B1">
      <w:pPr>
        <w:widowControl/>
        <w:spacing w:line="594" w:lineRule="exact"/>
        <w:ind w:firstLine="480"/>
        <w:jc w:val="left"/>
        <w:rPr>
          <w:rFonts w:ascii="方正仿宋_GBK" w:eastAsia="方正仿宋_GBK" w:hAnsi="黑体" w:cs="宋体" w:hint="eastAsia"/>
          <w:kern w:val="0"/>
        </w:rPr>
      </w:pPr>
      <w:r w:rsidRPr="0054668D">
        <w:rPr>
          <w:rFonts w:ascii="方正仿宋_GBK" w:eastAsia="方正仿宋_GBK" w:hAnsi="黑体" w:cs="宋体" w:hint="eastAsia"/>
          <w:kern w:val="0"/>
        </w:rPr>
        <w:t>2021年度“三峡杯”优质中熟柑橘评选。</w:t>
      </w:r>
    </w:p>
    <w:p w:rsidR="001350B1" w:rsidRPr="0054668D" w:rsidRDefault="001350B1" w:rsidP="001350B1">
      <w:pPr>
        <w:widowControl/>
        <w:spacing w:line="594" w:lineRule="exact"/>
        <w:ind w:firstLine="480"/>
        <w:jc w:val="left"/>
        <w:rPr>
          <w:rFonts w:ascii="方正黑体_GBK" w:eastAsia="方正黑体_GBK" w:hAnsi="黑体" w:cs="宋体" w:hint="eastAsia"/>
          <w:kern w:val="0"/>
        </w:rPr>
      </w:pPr>
      <w:r w:rsidRPr="0054668D">
        <w:rPr>
          <w:rFonts w:ascii="方正黑体_GBK" w:eastAsia="方正黑体_GBK" w:hAnsi="黑体" w:cs="宋体" w:hint="eastAsia"/>
          <w:kern w:val="0"/>
        </w:rPr>
        <w:t>三、时间和地点</w:t>
      </w:r>
    </w:p>
    <w:p w:rsidR="001350B1" w:rsidRPr="0054668D" w:rsidRDefault="001350B1" w:rsidP="001350B1">
      <w:pPr>
        <w:widowControl/>
        <w:spacing w:line="594" w:lineRule="exact"/>
        <w:ind w:firstLine="480"/>
        <w:jc w:val="left"/>
        <w:rPr>
          <w:rFonts w:ascii="方正仿宋_GBK" w:eastAsia="方正仿宋_GBK" w:hAnsi="黑体" w:cs="宋体" w:hint="eastAsia"/>
          <w:kern w:val="0"/>
        </w:rPr>
      </w:pPr>
      <w:r w:rsidRPr="0054668D">
        <w:rPr>
          <w:rFonts w:ascii="方正仿宋_GBK" w:eastAsia="方正仿宋_GBK" w:hAnsi="黑体" w:cs="宋体" w:hint="eastAsia"/>
          <w:kern w:val="0"/>
        </w:rPr>
        <w:t>拟于2022年1月举办，具体时间、地点另行通知。</w:t>
      </w:r>
    </w:p>
    <w:p w:rsidR="001350B1" w:rsidRPr="0054668D" w:rsidRDefault="001350B1" w:rsidP="001350B1">
      <w:pPr>
        <w:widowControl/>
        <w:spacing w:line="594" w:lineRule="exact"/>
        <w:ind w:firstLine="480"/>
        <w:jc w:val="left"/>
        <w:rPr>
          <w:rFonts w:ascii="方正黑体_GBK" w:eastAsia="方正黑体_GBK" w:hAnsi="黑体" w:cs="宋体" w:hint="eastAsia"/>
          <w:kern w:val="0"/>
        </w:rPr>
      </w:pPr>
      <w:r w:rsidRPr="0054668D">
        <w:rPr>
          <w:rFonts w:ascii="方正黑体_GBK" w:eastAsia="方正黑体_GBK" w:hAnsi="黑体" w:cs="宋体" w:hint="eastAsia"/>
          <w:kern w:val="0"/>
        </w:rPr>
        <w:t>四、评选产品类别</w:t>
      </w:r>
    </w:p>
    <w:p w:rsidR="001350B1" w:rsidRPr="0054668D" w:rsidRDefault="001350B1" w:rsidP="001350B1">
      <w:pPr>
        <w:widowControl/>
        <w:spacing w:line="594" w:lineRule="exact"/>
        <w:ind w:firstLine="480"/>
        <w:jc w:val="left"/>
        <w:rPr>
          <w:rFonts w:ascii="方正仿宋_GBK" w:eastAsia="方正仿宋_GBK" w:hAnsi="黑体" w:cs="宋体" w:hint="eastAsia"/>
          <w:kern w:val="0"/>
        </w:rPr>
      </w:pPr>
      <w:r w:rsidRPr="0054668D">
        <w:rPr>
          <w:rFonts w:ascii="方正仿宋_GBK" w:eastAsia="方正仿宋_GBK" w:hAnsi="黑体" w:cs="宋体" w:hint="eastAsia"/>
          <w:kern w:val="0"/>
        </w:rPr>
        <w:t>设脐橙、锦橙、</w:t>
      </w:r>
      <w:proofErr w:type="gramStart"/>
      <w:r w:rsidRPr="0054668D">
        <w:rPr>
          <w:rFonts w:ascii="方正仿宋_GBK" w:eastAsia="方正仿宋_GBK" w:hAnsi="黑体" w:cs="宋体" w:hint="eastAsia"/>
          <w:kern w:val="0"/>
        </w:rPr>
        <w:t>日系杂柑</w:t>
      </w:r>
      <w:proofErr w:type="gramEnd"/>
      <w:r w:rsidRPr="0054668D">
        <w:rPr>
          <w:rFonts w:ascii="方正仿宋_GBK" w:eastAsia="方正仿宋_GBK" w:hAnsi="黑体" w:cs="宋体" w:hint="eastAsia"/>
          <w:kern w:val="0"/>
        </w:rPr>
        <w:t>三个品类。</w:t>
      </w:r>
    </w:p>
    <w:p w:rsidR="001350B1" w:rsidRPr="0054668D" w:rsidRDefault="001350B1" w:rsidP="001350B1">
      <w:pPr>
        <w:widowControl/>
        <w:spacing w:line="594" w:lineRule="exact"/>
        <w:ind w:firstLine="480"/>
        <w:jc w:val="left"/>
        <w:rPr>
          <w:rFonts w:ascii="方正黑体_GBK" w:eastAsia="方正黑体_GBK" w:hAnsi="黑体" w:cs="宋体" w:hint="eastAsia"/>
          <w:kern w:val="0"/>
        </w:rPr>
      </w:pPr>
      <w:r w:rsidRPr="0054668D">
        <w:rPr>
          <w:rFonts w:ascii="方正黑体_GBK" w:eastAsia="方正黑体_GBK" w:hAnsi="黑体" w:cs="宋体" w:hint="eastAsia"/>
          <w:kern w:val="0"/>
        </w:rPr>
        <w:t>五、参与主体</w:t>
      </w:r>
    </w:p>
    <w:p w:rsidR="001350B1" w:rsidRPr="0054668D" w:rsidRDefault="001350B1" w:rsidP="001350B1">
      <w:pPr>
        <w:widowControl/>
        <w:spacing w:line="594" w:lineRule="exact"/>
        <w:ind w:firstLine="480"/>
        <w:jc w:val="left"/>
        <w:rPr>
          <w:rFonts w:ascii="方正仿宋_GBK" w:eastAsia="方正仿宋_GBK" w:hAnsi="黑体" w:cs="宋体" w:hint="eastAsia"/>
          <w:kern w:val="0"/>
        </w:rPr>
      </w:pPr>
      <w:r w:rsidRPr="0054668D">
        <w:rPr>
          <w:rFonts w:ascii="方正仿宋_GBK" w:eastAsia="方正仿宋_GBK" w:hAnsi="黑体" w:cs="宋体" w:hint="eastAsia"/>
          <w:kern w:val="0"/>
        </w:rPr>
        <w:t>重庆市内柑橘龙头企业、专业合作社以及家庭农场。</w:t>
      </w:r>
    </w:p>
    <w:p w:rsidR="001350B1" w:rsidRPr="0054668D" w:rsidRDefault="001350B1" w:rsidP="001350B1">
      <w:pPr>
        <w:widowControl/>
        <w:spacing w:line="594" w:lineRule="exact"/>
        <w:ind w:firstLine="480"/>
        <w:jc w:val="left"/>
        <w:rPr>
          <w:rFonts w:ascii="方正黑体_GBK" w:eastAsia="方正黑体_GBK" w:hAnsi="黑体" w:cs="宋体" w:hint="eastAsia"/>
          <w:kern w:val="0"/>
        </w:rPr>
      </w:pPr>
      <w:r w:rsidRPr="0054668D">
        <w:rPr>
          <w:rFonts w:ascii="方正黑体_GBK" w:eastAsia="方正黑体_GBK" w:hAnsi="黑体" w:cs="宋体" w:hint="eastAsia"/>
          <w:kern w:val="0"/>
        </w:rPr>
        <w:t>六、评选方式</w:t>
      </w:r>
    </w:p>
    <w:p w:rsidR="001350B1" w:rsidRPr="0054668D" w:rsidRDefault="001350B1" w:rsidP="001350B1">
      <w:pPr>
        <w:widowControl/>
        <w:spacing w:line="594" w:lineRule="exact"/>
        <w:ind w:firstLine="480"/>
        <w:jc w:val="left"/>
        <w:rPr>
          <w:rFonts w:ascii="方正仿宋_GBK" w:eastAsia="方正仿宋_GBK" w:hAnsi="黑体" w:cs="宋体" w:hint="eastAsia"/>
          <w:kern w:val="0"/>
        </w:rPr>
      </w:pPr>
      <w:r w:rsidRPr="0054668D">
        <w:rPr>
          <w:rFonts w:ascii="方正仿宋_GBK" w:eastAsia="方正仿宋_GBK" w:hAnsi="黑体" w:cs="宋体" w:hint="eastAsia"/>
          <w:kern w:val="0"/>
        </w:rPr>
        <w:t>（一）评审方式：采取初评</w:t>
      </w:r>
      <w:r w:rsidRPr="0054668D">
        <w:rPr>
          <w:rFonts w:ascii="方正仿宋_GBK" w:eastAsia="方正仿宋_GBK" w:hAnsi="Calibri" w:cs="宋体" w:hint="eastAsia"/>
          <w:kern w:val="0"/>
        </w:rPr>
        <w:t>—</w:t>
      </w:r>
      <w:r w:rsidRPr="0054668D">
        <w:rPr>
          <w:rFonts w:ascii="方正仿宋_GBK" w:eastAsia="方正仿宋_GBK" w:hAnsi="黑体" w:cs="宋体" w:hint="eastAsia"/>
          <w:kern w:val="0"/>
        </w:rPr>
        <w:t>复评</w:t>
      </w:r>
      <w:r w:rsidRPr="0054668D">
        <w:rPr>
          <w:rFonts w:ascii="方正仿宋_GBK" w:eastAsia="方正仿宋_GBK" w:hAnsi="Calibri" w:cs="宋体" w:hint="eastAsia"/>
          <w:kern w:val="0"/>
        </w:rPr>
        <w:t>—</w:t>
      </w:r>
      <w:r w:rsidRPr="0054668D">
        <w:rPr>
          <w:rFonts w:ascii="方正仿宋_GBK" w:eastAsia="方正仿宋_GBK" w:hAnsi="黑体" w:cs="宋体" w:hint="eastAsia"/>
          <w:kern w:val="0"/>
        </w:rPr>
        <w:t>终审方式。</w:t>
      </w:r>
    </w:p>
    <w:p w:rsidR="001350B1" w:rsidRPr="0054668D" w:rsidRDefault="001350B1" w:rsidP="001350B1">
      <w:pPr>
        <w:widowControl/>
        <w:spacing w:line="594" w:lineRule="exact"/>
        <w:ind w:firstLine="480"/>
        <w:jc w:val="left"/>
        <w:rPr>
          <w:rFonts w:ascii="方正仿宋_GBK" w:eastAsia="方正仿宋_GBK" w:hAnsi="黑体" w:cs="宋体" w:hint="eastAsia"/>
          <w:kern w:val="0"/>
        </w:rPr>
      </w:pPr>
      <w:r w:rsidRPr="0054668D">
        <w:rPr>
          <w:rFonts w:ascii="方正仿宋_GBK" w:eastAsia="方正仿宋_GBK" w:hAnsi="黑体" w:cs="宋体" w:hint="eastAsia"/>
          <w:kern w:val="0"/>
        </w:rPr>
        <w:t xml:space="preserve"> 1. 初评：由相关区县组织，按照《2021年度“三峡杯”优质中熟柑橘评选标准》，从上述</w:t>
      </w:r>
      <w:r w:rsidR="00145295">
        <w:rPr>
          <w:rFonts w:ascii="方正仿宋_GBK" w:eastAsia="方正仿宋_GBK" w:hAnsi="黑体" w:cs="宋体" w:hint="eastAsia"/>
          <w:kern w:val="0"/>
        </w:rPr>
        <w:t>三</w:t>
      </w:r>
      <w:bookmarkStart w:id="0" w:name="_GoBack"/>
      <w:bookmarkEnd w:id="0"/>
      <w:r w:rsidRPr="0054668D">
        <w:rPr>
          <w:rFonts w:ascii="方正仿宋_GBK" w:eastAsia="方正仿宋_GBK" w:hAnsi="黑体" w:cs="宋体" w:hint="eastAsia"/>
          <w:kern w:val="0"/>
        </w:rPr>
        <w:t>类中熟柑橘中，每类分别评选推荐不超过4个产品，参加市级复评。</w:t>
      </w:r>
    </w:p>
    <w:p w:rsidR="001350B1" w:rsidRPr="0054668D" w:rsidRDefault="001350B1" w:rsidP="001350B1">
      <w:pPr>
        <w:widowControl/>
        <w:spacing w:line="594" w:lineRule="exact"/>
        <w:ind w:firstLine="480"/>
        <w:jc w:val="left"/>
        <w:rPr>
          <w:rFonts w:ascii="方正仿宋_GBK" w:eastAsia="方正仿宋_GBK" w:hAnsi="黑体" w:cs="宋体" w:hint="eastAsia"/>
          <w:kern w:val="0"/>
        </w:rPr>
      </w:pPr>
      <w:r w:rsidRPr="0054668D">
        <w:rPr>
          <w:rFonts w:ascii="方正仿宋_GBK" w:eastAsia="方正仿宋_GBK" w:hAnsi="黑体" w:cs="宋体" w:hint="eastAsia"/>
          <w:kern w:val="0"/>
        </w:rPr>
        <w:t xml:space="preserve"> 2. 复评：通过区县初评的中熟柑橘产品，于</w:t>
      </w:r>
      <w:smartTag w:uri="urn:schemas-microsoft-com:office:smarttags" w:element="chsdate">
        <w:smartTagPr>
          <w:attr w:name="IsROCDate" w:val="False"/>
          <w:attr w:name="IsLunarDate" w:val="False"/>
          <w:attr w:name="Day" w:val="26"/>
          <w:attr w:name="Month" w:val="12"/>
          <w:attr w:name="Year" w:val="2021"/>
        </w:smartTagPr>
        <w:r w:rsidRPr="0054668D">
          <w:rPr>
            <w:rFonts w:ascii="方正仿宋_GBK" w:eastAsia="方正仿宋_GBK" w:hAnsi="黑体" w:cs="宋体" w:hint="eastAsia"/>
            <w:kern w:val="0"/>
          </w:rPr>
          <w:t>2021年12月26日</w:t>
        </w:r>
      </w:smartTag>
      <w:r w:rsidRPr="0054668D">
        <w:rPr>
          <w:rFonts w:ascii="方正仿宋_GBK" w:eastAsia="方正仿宋_GBK" w:hAnsi="黑体" w:cs="宋体" w:hint="eastAsia"/>
          <w:kern w:val="0"/>
        </w:rPr>
        <w:t>前，送至农业农村部柑橘苗木监督及质量检测中</w:t>
      </w:r>
      <w:r w:rsidRPr="0054668D">
        <w:rPr>
          <w:rFonts w:ascii="方正仿宋_GBK" w:eastAsia="方正仿宋_GBK" w:hAnsi="黑体" w:cs="宋体" w:hint="eastAsia"/>
          <w:kern w:val="0"/>
        </w:rPr>
        <w:lastRenderedPageBreak/>
        <w:t>心等省级以上认证检测机构，按照相关柑橘国家标准和《无公害农药残留标准》要求，检测各项指标，并出具检测报告。复评由活动组织机构组织，复评专家组按照《2021年度三峡优质中熟柑橘评选标准》进行评审。</w:t>
      </w:r>
    </w:p>
    <w:p w:rsidR="001350B1" w:rsidRPr="0054668D" w:rsidRDefault="001350B1" w:rsidP="001350B1">
      <w:pPr>
        <w:widowControl/>
        <w:spacing w:line="594" w:lineRule="exact"/>
        <w:ind w:firstLine="480"/>
        <w:jc w:val="left"/>
        <w:rPr>
          <w:rFonts w:ascii="方正仿宋_GBK" w:eastAsia="方正仿宋_GBK" w:hAnsi="黑体" w:cs="宋体" w:hint="eastAsia"/>
          <w:kern w:val="0"/>
        </w:rPr>
      </w:pPr>
      <w:r w:rsidRPr="0054668D">
        <w:rPr>
          <w:rFonts w:ascii="方正仿宋_GBK" w:eastAsia="方正仿宋_GBK" w:hAnsi="黑体" w:cs="宋体" w:hint="eastAsia"/>
          <w:kern w:val="0"/>
        </w:rPr>
        <w:t>3. 终审：农残不合格产品实行一票否决。复评结果通过重庆市农业技术推广信息网公示5个工作日，经公示无异议后，由活动组织单位会审确定。</w:t>
      </w:r>
    </w:p>
    <w:p w:rsidR="001350B1" w:rsidRPr="0054668D" w:rsidRDefault="001350B1" w:rsidP="001350B1">
      <w:pPr>
        <w:widowControl/>
        <w:spacing w:line="594" w:lineRule="exact"/>
        <w:ind w:firstLine="480"/>
        <w:jc w:val="left"/>
        <w:rPr>
          <w:rFonts w:ascii="方正仿宋_GBK" w:eastAsia="方正仿宋_GBK" w:hAnsi="黑体" w:cs="宋体" w:hint="eastAsia"/>
          <w:kern w:val="0"/>
        </w:rPr>
      </w:pPr>
      <w:r w:rsidRPr="0054668D">
        <w:rPr>
          <w:rFonts w:ascii="方正仿宋_GBK" w:eastAsia="方正仿宋_GBK" w:hAnsi="黑体" w:cs="宋体" w:hint="eastAsia"/>
          <w:kern w:val="0"/>
        </w:rPr>
        <w:t>（二）评分办法：采用参评专家记名打分综合评审方式。</w:t>
      </w:r>
    </w:p>
    <w:p w:rsidR="001350B1" w:rsidRPr="0054668D" w:rsidRDefault="001350B1" w:rsidP="001350B1">
      <w:pPr>
        <w:widowControl/>
        <w:spacing w:line="594" w:lineRule="exact"/>
        <w:ind w:firstLine="480"/>
        <w:jc w:val="left"/>
        <w:rPr>
          <w:rFonts w:ascii="方正黑体_GBK" w:eastAsia="方正黑体_GBK" w:hAnsi="黑体" w:cs="宋体" w:hint="eastAsia"/>
          <w:kern w:val="0"/>
        </w:rPr>
      </w:pPr>
      <w:r w:rsidRPr="0054668D">
        <w:rPr>
          <w:rFonts w:ascii="方正黑体_GBK" w:eastAsia="方正黑体_GBK" w:hAnsi="黑体" w:cs="宋体" w:hint="eastAsia"/>
          <w:kern w:val="0"/>
        </w:rPr>
        <w:t>七、复评专家组成</w:t>
      </w:r>
    </w:p>
    <w:p w:rsidR="001350B1" w:rsidRPr="0054668D" w:rsidRDefault="001350B1" w:rsidP="001350B1">
      <w:pPr>
        <w:widowControl/>
        <w:spacing w:line="594" w:lineRule="exact"/>
        <w:ind w:firstLine="480"/>
        <w:jc w:val="left"/>
        <w:rPr>
          <w:rFonts w:ascii="方正仿宋_GBK" w:eastAsia="方正仿宋_GBK" w:hAnsi="黑体" w:cs="宋体" w:hint="eastAsia"/>
          <w:kern w:val="0"/>
        </w:rPr>
      </w:pPr>
      <w:r w:rsidRPr="0054668D">
        <w:rPr>
          <w:rFonts w:ascii="方正仿宋_GBK" w:eastAsia="方正仿宋_GBK" w:hAnsi="黑体" w:cs="宋体" w:hint="eastAsia"/>
          <w:kern w:val="0"/>
        </w:rPr>
        <w:t>由重庆市农业技术推广总站和重庆市柑橘产业协会邀请相关专家学者组成。</w:t>
      </w:r>
    </w:p>
    <w:p w:rsidR="001350B1" w:rsidRPr="0054668D" w:rsidRDefault="001350B1" w:rsidP="001350B1">
      <w:pPr>
        <w:widowControl/>
        <w:spacing w:line="594" w:lineRule="exact"/>
        <w:ind w:firstLine="480"/>
        <w:jc w:val="left"/>
        <w:rPr>
          <w:rFonts w:ascii="方正黑体_GBK" w:eastAsia="方正黑体_GBK" w:hAnsi="黑体" w:cs="宋体" w:hint="eastAsia"/>
          <w:kern w:val="0"/>
        </w:rPr>
      </w:pPr>
      <w:r w:rsidRPr="0054668D">
        <w:rPr>
          <w:rFonts w:ascii="方正黑体_GBK" w:eastAsia="方正黑体_GBK" w:hAnsi="黑体" w:cs="宋体" w:hint="eastAsia"/>
          <w:kern w:val="0"/>
        </w:rPr>
        <w:t>八、奖项设置及奖励办法</w:t>
      </w:r>
    </w:p>
    <w:p w:rsidR="001350B1" w:rsidRPr="0054668D" w:rsidRDefault="001350B1" w:rsidP="001350B1">
      <w:pPr>
        <w:widowControl/>
        <w:spacing w:line="594" w:lineRule="exact"/>
        <w:ind w:firstLine="480"/>
        <w:jc w:val="left"/>
        <w:rPr>
          <w:rFonts w:ascii="方正仿宋_GBK" w:eastAsia="方正仿宋_GBK" w:hAnsi="黑体" w:cs="宋体" w:hint="eastAsia"/>
          <w:kern w:val="0"/>
        </w:rPr>
      </w:pPr>
      <w:r w:rsidRPr="0054668D">
        <w:rPr>
          <w:rFonts w:ascii="方正仿宋_GBK" w:eastAsia="方正仿宋_GBK" w:hAnsi="黑体" w:cs="宋体" w:hint="eastAsia"/>
          <w:kern w:val="0"/>
        </w:rPr>
        <w:t>（一）奖项设置：每类柑橘品类设置一个果王奖、三个金奖、五个银奖。</w:t>
      </w:r>
    </w:p>
    <w:p w:rsidR="001350B1" w:rsidRPr="0054668D" w:rsidRDefault="001350B1" w:rsidP="001350B1">
      <w:pPr>
        <w:widowControl/>
        <w:spacing w:line="594" w:lineRule="exact"/>
        <w:ind w:firstLine="480"/>
        <w:jc w:val="left"/>
        <w:rPr>
          <w:rFonts w:ascii="方正仿宋_GBK" w:eastAsia="方正仿宋_GBK" w:hAnsi="黑体" w:cs="宋体" w:hint="eastAsia"/>
          <w:kern w:val="0"/>
        </w:rPr>
      </w:pPr>
      <w:r w:rsidRPr="0054668D">
        <w:rPr>
          <w:rFonts w:ascii="方正仿宋_GBK" w:eastAsia="方正仿宋_GBK" w:hAnsi="黑体" w:cs="宋体" w:hint="eastAsia"/>
          <w:kern w:val="0"/>
        </w:rPr>
        <w:t>（二）奖励办法：邀请市内外各主流媒体召开新闻发布会，公布获奖名单，并颁发奖励证书和奖牌。</w:t>
      </w:r>
    </w:p>
    <w:p w:rsidR="001350B1" w:rsidRPr="0054668D" w:rsidRDefault="001350B1" w:rsidP="001350B1">
      <w:pPr>
        <w:widowControl/>
        <w:spacing w:line="594" w:lineRule="exact"/>
        <w:ind w:firstLine="480"/>
        <w:jc w:val="left"/>
        <w:rPr>
          <w:rFonts w:ascii="方正黑体_GBK" w:eastAsia="方正黑体_GBK" w:hAnsi="黑体" w:cs="宋体" w:hint="eastAsia"/>
          <w:kern w:val="0"/>
        </w:rPr>
      </w:pPr>
      <w:r w:rsidRPr="0054668D">
        <w:rPr>
          <w:rFonts w:ascii="方正黑体_GBK" w:eastAsia="方正黑体_GBK" w:hAnsi="黑体" w:cs="宋体" w:hint="eastAsia"/>
          <w:kern w:val="0"/>
        </w:rPr>
        <w:t>九、项目经费</w:t>
      </w:r>
    </w:p>
    <w:p w:rsidR="001350B1" w:rsidRPr="0054668D" w:rsidRDefault="001350B1" w:rsidP="001350B1">
      <w:pPr>
        <w:widowControl/>
        <w:spacing w:line="594" w:lineRule="exact"/>
        <w:ind w:firstLine="480"/>
        <w:jc w:val="left"/>
        <w:rPr>
          <w:rFonts w:ascii="方正仿宋_GBK" w:eastAsia="方正仿宋_GBK" w:hAnsi="黑体" w:cs="宋体" w:hint="eastAsia"/>
          <w:kern w:val="0"/>
        </w:rPr>
      </w:pPr>
      <w:r w:rsidRPr="0054668D">
        <w:rPr>
          <w:rFonts w:ascii="方正仿宋_GBK" w:eastAsia="方正仿宋_GBK" w:hAnsi="黑体" w:cs="宋体" w:hint="eastAsia"/>
          <w:kern w:val="0"/>
        </w:rPr>
        <w:t>送样果品检测费、运输和差旅费用由参评单位自理，活动组织单位不收取任何费用；复审和终审期间的专家费、会务费等由重庆市柑橘产业协会筹集。</w:t>
      </w:r>
    </w:p>
    <w:p w:rsidR="001350B1" w:rsidRPr="0054668D" w:rsidRDefault="001350B1" w:rsidP="001350B1">
      <w:pPr>
        <w:widowControl/>
        <w:spacing w:line="594" w:lineRule="exact"/>
        <w:ind w:firstLine="480"/>
        <w:jc w:val="left"/>
        <w:rPr>
          <w:rFonts w:ascii="方正黑体_GBK" w:eastAsia="方正黑体_GBK" w:hAnsi="黑体" w:cs="宋体" w:hint="eastAsia"/>
          <w:kern w:val="0"/>
        </w:rPr>
      </w:pPr>
      <w:r w:rsidRPr="0054668D">
        <w:rPr>
          <w:rFonts w:ascii="方正黑体_GBK" w:eastAsia="方正黑体_GBK" w:hAnsi="黑体" w:cs="宋体" w:hint="eastAsia"/>
          <w:kern w:val="0"/>
        </w:rPr>
        <w:t>十、其它事项</w:t>
      </w:r>
    </w:p>
    <w:p w:rsidR="001350B1" w:rsidRPr="0054668D" w:rsidRDefault="001350B1" w:rsidP="001350B1">
      <w:pPr>
        <w:widowControl/>
        <w:snapToGrid w:val="0"/>
        <w:spacing w:line="594" w:lineRule="exact"/>
        <w:jc w:val="left"/>
        <w:rPr>
          <w:rFonts w:ascii="方正仿宋_GBK" w:eastAsia="方正仿宋_GBK" w:hAnsi="黑体" w:cs="宋体" w:hint="eastAsia"/>
          <w:kern w:val="0"/>
        </w:rPr>
      </w:pPr>
      <w:r w:rsidRPr="0054668D">
        <w:rPr>
          <w:rFonts w:ascii="方正仿宋_GBK" w:eastAsia="方正仿宋_GBK" w:hAnsi="黑体" w:cs="宋体" w:hint="eastAsia"/>
          <w:kern w:val="0"/>
        </w:rPr>
        <w:t xml:space="preserve">    联系人：重庆市农业技术推广总站</w:t>
      </w:r>
    </w:p>
    <w:p w:rsidR="001350B1" w:rsidRPr="0054668D" w:rsidRDefault="001350B1" w:rsidP="001350B1">
      <w:pPr>
        <w:widowControl/>
        <w:snapToGrid w:val="0"/>
        <w:spacing w:line="594" w:lineRule="exact"/>
        <w:jc w:val="left"/>
        <w:rPr>
          <w:rFonts w:ascii="方正仿宋_GBK" w:eastAsia="方正仿宋_GBK" w:hAnsi="黑体" w:cs="宋体" w:hint="eastAsia"/>
          <w:kern w:val="0"/>
        </w:rPr>
      </w:pPr>
      <w:r w:rsidRPr="0054668D">
        <w:rPr>
          <w:rFonts w:ascii="方正仿宋_GBK" w:eastAsia="方正仿宋_GBK" w:hAnsi="黑体" w:cs="宋体" w:hint="eastAsia"/>
          <w:kern w:val="0"/>
        </w:rPr>
        <w:lastRenderedPageBreak/>
        <w:t xml:space="preserve">    寇琳</w:t>
      </w:r>
      <w:proofErr w:type="gramStart"/>
      <w:r w:rsidRPr="0054668D">
        <w:rPr>
          <w:rFonts w:ascii="方正仿宋_GBK" w:eastAsia="方正仿宋_GBK" w:hAnsi="黑体" w:cs="宋体" w:hint="eastAsia"/>
          <w:kern w:val="0"/>
        </w:rPr>
        <w:t>羚</w:t>
      </w:r>
      <w:proofErr w:type="gramEnd"/>
      <w:r w:rsidRPr="0054668D">
        <w:rPr>
          <w:rFonts w:ascii="方正仿宋_GBK" w:eastAsia="方正仿宋_GBK" w:hAnsi="黑体" w:cs="宋体" w:hint="eastAsia"/>
          <w:kern w:val="0"/>
        </w:rPr>
        <w:t xml:space="preserve">: 电话: 89133889，15223164609    </w:t>
      </w:r>
    </w:p>
    <w:p w:rsidR="001350B1" w:rsidRPr="0054668D" w:rsidRDefault="001350B1" w:rsidP="001350B1">
      <w:pPr>
        <w:widowControl/>
        <w:snapToGrid w:val="0"/>
        <w:spacing w:line="594" w:lineRule="exact"/>
        <w:ind w:firstLineChars="200" w:firstLine="640"/>
        <w:jc w:val="left"/>
        <w:rPr>
          <w:rFonts w:ascii="方正仿宋_GBK" w:eastAsia="方正仿宋_GBK" w:hAnsi="黑体" w:cs="宋体" w:hint="eastAsia"/>
          <w:kern w:val="0"/>
        </w:rPr>
      </w:pPr>
      <w:r w:rsidRPr="0054668D">
        <w:rPr>
          <w:rFonts w:ascii="方正仿宋_GBK" w:eastAsia="方正仿宋_GBK" w:hAnsi="黑体" w:cs="宋体" w:hint="eastAsia"/>
          <w:kern w:val="0"/>
        </w:rPr>
        <w:t xml:space="preserve">邮箱: </w:t>
      </w:r>
      <w:hyperlink r:id="rId5" w:history="1">
        <w:r w:rsidRPr="0054668D">
          <w:rPr>
            <w:rFonts w:ascii="方正仿宋_GBK" w:eastAsia="方正仿宋_GBK" w:hAnsi="黑体" w:cs="宋体" w:hint="eastAsia"/>
            <w:kern w:val="0"/>
          </w:rPr>
          <w:t>1553507567</w:t>
        </w:r>
        <w:r w:rsidRPr="0054668D">
          <w:rPr>
            <w:rFonts w:ascii="方正仿宋_GBK" w:eastAsia="方正仿宋_GBK" w:hAnsi="黑体" w:cs="宋体" w:hint="eastAsia"/>
            <w:color w:val="000000"/>
            <w:kern w:val="0"/>
          </w:rPr>
          <w:t>@qq.com</w:t>
        </w:r>
      </w:hyperlink>
    </w:p>
    <w:p w:rsidR="001350B1" w:rsidRPr="0054668D" w:rsidRDefault="001350B1" w:rsidP="001350B1">
      <w:pPr>
        <w:widowControl/>
        <w:snapToGrid w:val="0"/>
        <w:spacing w:line="594" w:lineRule="exact"/>
        <w:jc w:val="left"/>
        <w:rPr>
          <w:rFonts w:ascii="方正仿宋_GBK" w:eastAsia="方正仿宋_GBK" w:hAnsi="黑体" w:cs="宋体" w:hint="eastAsia"/>
          <w:kern w:val="0"/>
        </w:rPr>
      </w:pPr>
    </w:p>
    <w:p w:rsidR="001350B1" w:rsidRPr="0054668D" w:rsidRDefault="001350B1" w:rsidP="001350B1">
      <w:pPr>
        <w:widowControl/>
        <w:snapToGrid w:val="0"/>
        <w:spacing w:line="594" w:lineRule="exact"/>
        <w:ind w:firstLineChars="200" w:firstLine="640"/>
        <w:jc w:val="left"/>
        <w:rPr>
          <w:rFonts w:ascii="方正仿宋_GBK" w:eastAsia="方正仿宋_GBK" w:hAnsi="黑体" w:cs="宋体" w:hint="eastAsia"/>
          <w:kern w:val="0"/>
        </w:rPr>
      </w:pPr>
      <w:r w:rsidRPr="0054668D">
        <w:rPr>
          <w:rFonts w:ascii="方正仿宋_GBK" w:eastAsia="方正仿宋_GBK" w:hAnsi="黑体" w:cs="宋体" w:hint="eastAsia"/>
          <w:kern w:val="0"/>
        </w:rPr>
        <w:t>解娟: 电话:89133860，13996055504;</w:t>
      </w:r>
    </w:p>
    <w:p w:rsidR="001350B1" w:rsidRPr="0054668D" w:rsidRDefault="001350B1" w:rsidP="001350B1">
      <w:pPr>
        <w:widowControl/>
        <w:snapToGrid w:val="0"/>
        <w:spacing w:line="594" w:lineRule="exact"/>
        <w:jc w:val="left"/>
        <w:rPr>
          <w:rFonts w:ascii="方正仿宋_GBK" w:eastAsia="方正仿宋_GBK" w:hAnsi="黑体" w:cs="宋体" w:hint="eastAsia"/>
          <w:kern w:val="0"/>
        </w:rPr>
      </w:pPr>
      <w:r w:rsidRPr="0054668D">
        <w:rPr>
          <w:rFonts w:ascii="方正仿宋_GBK" w:eastAsia="方正仿宋_GBK" w:hAnsi="黑体" w:cs="宋体" w:hint="eastAsia"/>
          <w:kern w:val="0"/>
        </w:rPr>
        <w:t xml:space="preserve">    （三）检测机构联系人</w:t>
      </w:r>
    </w:p>
    <w:p w:rsidR="001350B1" w:rsidRPr="0054668D" w:rsidRDefault="001350B1" w:rsidP="001350B1">
      <w:pPr>
        <w:widowControl/>
        <w:snapToGrid w:val="0"/>
        <w:spacing w:line="594" w:lineRule="exact"/>
        <w:jc w:val="left"/>
        <w:rPr>
          <w:rFonts w:ascii="方正仿宋_GBK" w:eastAsia="方正仿宋_GBK" w:hAnsi="黑体" w:cs="宋体" w:hint="eastAsia"/>
          <w:kern w:val="0"/>
        </w:rPr>
      </w:pPr>
      <w:r w:rsidRPr="0054668D">
        <w:rPr>
          <w:rFonts w:ascii="方正仿宋_GBK" w:eastAsia="方正仿宋_GBK" w:hAnsi="黑体" w:cs="宋体" w:hint="eastAsia"/>
          <w:kern w:val="0"/>
        </w:rPr>
        <w:t xml:space="preserve">    联系人：农业农村部柑橘苗木监督及质量检测中心（北碚中国农业科学院柑橘所内）</w:t>
      </w:r>
    </w:p>
    <w:p w:rsidR="001350B1" w:rsidRPr="0054668D" w:rsidRDefault="001350B1" w:rsidP="001350B1">
      <w:pPr>
        <w:widowControl/>
        <w:snapToGrid w:val="0"/>
        <w:spacing w:line="594" w:lineRule="exact"/>
        <w:ind w:firstLine="640"/>
        <w:jc w:val="left"/>
        <w:rPr>
          <w:rFonts w:ascii="方正仿宋_GBK" w:eastAsia="方正仿宋_GBK" w:hAnsi="黑体" w:cs="宋体" w:hint="eastAsia"/>
          <w:color w:val="000000"/>
          <w:kern w:val="0"/>
        </w:rPr>
      </w:pPr>
      <w:r w:rsidRPr="0054668D">
        <w:rPr>
          <w:rFonts w:ascii="方正仿宋_GBK" w:eastAsia="方正仿宋_GBK" w:hAnsi="黑体" w:cs="宋体" w:hint="eastAsia"/>
          <w:kern w:val="0"/>
        </w:rPr>
        <w:t>王成秋:电话:13883393768; 邮箱：</w:t>
      </w:r>
      <w:hyperlink r:id="rId6" w:history="1">
        <w:r w:rsidRPr="0054668D">
          <w:rPr>
            <w:rFonts w:ascii="方正仿宋_GBK" w:eastAsia="方正仿宋_GBK" w:hAnsi="黑体" w:cs="宋体" w:hint="eastAsia"/>
            <w:color w:val="000000"/>
            <w:kern w:val="0"/>
          </w:rPr>
          <w:t>citruszhx@163.com</w:t>
        </w:r>
      </w:hyperlink>
    </w:p>
    <w:p w:rsidR="001350B1" w:rsidRPr="0054668D" w:rsidRDefault="001350B1" w:rsidP="001350B1">
      <w:pPr>
        <w:widowControl/>
        <w:numPr>
          <w:ilvl w:val="0"/>
          <w:numId w:val="1"/>
        </w:numPr>
        <w:snapToGrid w:val="0"/>
        <w:spacing w:line="594" w:lineRule="exact"/>
        <w:ind w:firstLine="640"/>
        <w:jc w:val="left"/>
        <w:rPr>
          <w:rFonts w:ascii="方正仿宋_GBK" w:eastAsia="方正仿宋_GBK" w:hAnsi="黑体" w:cs="宋体" w:hint="eastAsia"/>
          <w:kern w:val="0"/>
        </w:rPr>
      </w:pPr>
      <w:r w:rsidRPr="0054668D">
        <w:rPr>
          <w:rFonts w:ascii="方正仿宋_GBK" w:eastAsia="方正仿宋_GBK" w:hAnsi="黑体" w:cs="宋体" w:hint="eastAsia"/>
          <w:kern w:val="0"/>
        </w:rPr>
        <w:t>送样量</w:t>
      </w:r>
    </w:p>
    <w:p w:rsidR="001350B1" w:rsidRPr="0054668D" w:rsidRDefault="001350B1" w:rsidP="001350B1">
      <w:pPr>
        <w:widowControl/>
        <w:snapToGrid w:val="0"/>
        <w:spacing w:line="594" w:lineRule="exact"/>
        <w:ind w:firstLineChars="200" w:firstLine="640"/>
        <w:jc w:val="left"/>
        <w:rPr>
          <w:rFonts w:ascii="方正仿宋_GBK" w:eastAsia="方正仿宋_GBK" w:hAnsi="黑体" w:cs="宋体" w:hint="eastAsia"/>
          <w:kern w:val="0"/>
        </w:rPr>
      </w:pPr>
      <w:r w:rsidRPr="0054668D">
        <w:rPr>
          <w:rFonts w:ascii="方正仿宋_GBK" w:eastAsia="方正仿宋_GBK" w:hAnsi="黑体" w:cs="宋体" w:hint="eastAsia"/>
          <w:kern w:val="0"/>
        </w:rPr>
        <w:t>送检果品、参评果品均为</w:t>
      </w:r>
      <w:smartTag w:uri="urn:schemas-microsoft-com:office:smarttags" w:element="chmetcnv">
        <w:smartTagPr>
          <w:attr w:name="TCSC" w:val="0"/>
          <w:attr w:name="NumberType" w:val="1"/>
          <w:attr w:name="Negative" w:val="False"/>
          <w:attr w:name="HasSpace" w:val="False"/>
          <w:attr w:name="SourceValue" w:val="10"/>
          <w:attr w:name="UnitName" w:val="公斤"/>
        </w:smartTagPr>
        <w:r w:rsidRPr="0054668D">
          <w:rPr>
            <w:rFonts w:ascii="方正仿宋_GBK" w:eastAsia="方正仿宋_GBK" w:hAnsi="黑体" w:cs="宋体" w:hint="eastAsia"/>
            <w:kern w:val="0"/>
          </w:rPr>
          <w:t>10公斤</w:t>
        </w:r>
      </w:smartTag>
      <w:r w:rsidRPr="0054668D">
        <w:rPr>
          <w:rFonts w:ascii="方正仿宋_GBK" w:eastAsia="方正仿宋_GBK" w:hAnsi="黑体" w:cs="宋体" w:hint="eastAsia"/>
          <w:kern w:val="0"/>
        </w:rPr>
        <w:t>。</w:t>
      </w:r>
    </w:p>
    <w:p w:rsidR="001350B1" w:rsidRPr="0054668D" w:rsidRDefault="001350B1" w:rsidP="001350B1">
      <w:pPr>
        <w:widowControl/>
        <w:snapToGrid w:val="0"/>
        <w:spacing w:line="594" w:lineRule="exact"/>
        <w:jc w:val="left"/>
        <w:rPr>
          <w:rFonts w:ascii="方正仿宋_GBK" w:eastAsia="方正仿宋_GBK" w:hAnsi="黑体" w:cs="宋体" w:hint="eastAsia"/>
          <w:kern w:val="0"/>
        </w:rPr>
      </w:pPr>
    </w:p>
    <w:p w:rsidR="001350B1" w:rsidRPr="0054668D" w:rsidRDefault="001350B1" w:rsidP="001350B1">
      <w:pPr>
        <w:widowControl/>
        <w:spacing w:line="594" w:lineRule="exact"/>
        <w:jc w:val="left"/>
        <w:rPr>
          <w:rFonts w:ascii="方正仿宋_GBK" w:eastAsia="方正仿宋_GBK" w:hAnsi="黑体" w:cs="宋体" w:hint="eastAsia"/>
          <w:kern w:val="0"/>
        </w:rPr>
      </w:pPr>
    </w:p>
    <w:p w:rsidR="0049535B" w:rsidRPr="001350B1" w:rsidRDefault="0049535B"/>
    <w:sectPr w:rsidR="0049535B" w:rsidRPr="001350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1A268"/>
    <w:multiLevelType w:val="singleLevel"/>
    <w:tmpl w:val="4AD1A268"/>
    <w:lvl w:ilvl="0">
      <w:start w:val="4"/>
      <w:numFmt w:val="chineseCounting"/>
      <w:suff w:val="nothing"/>
      <w:lvlText w:val="（%1）"/>
      <w:lvlJc w:val="left"/>
      <w:pPr>
        <w:ind w:left="0" w:firstLine="0"/>
      </w:p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B1"/>
    <w:rsid w:val="001350B1"/>
    <w:rsid w:val="00145295"/>
    <w:rsid w:val="0049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14:docId w14:val="5443C1F3"/>
  <w15:chartTrackingRefBased/>
  <w15:docId w15:val="{630D32E9-36A9-4C2D-8832-D8FB54B0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50B1"/>
    <w:pPr>
      <w:widowControl w:val="0"/>
      <w:jc w:val="both"/>
    </w:pPr>
    <w:rPr>
      <w:rFonts w:ascii="Times New Roman" w:eastAsia="华文仿宋"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ruszhx@163.com" TargetMode="External"/><Relationship Id="rId5" Type="http://schemas.openxmlformats.org/officeDocument/2006/relationships/hyperlink" Target="mailto:512323589@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胡国平</dc:creator>
  <cp:keywords/>
  <dc:description/>
  <cp:lastModifiedBy>胡国平</cp:lastModifiedBy>
  <cp:revision>2</cp:revision>
  <dcterms:created xsi:type="dcterms:W3CDTF">2021-12-16T08:36:00Z</dcterms:created>
  <dcterms:modified xsi:type="dcterms:W3CDTF">2021-12-16T08:37:00Z</dcterms:modified>
</cp:coreProperties>
</file>